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Технологическая карта работ на высоте при выполнении работ по замене светильников с автолюльки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 Общие требования, определения и указания </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Все работы на высоте при выполнении работ по замене светильников с автолюльки должны выполняться в строгом соблюдении требований </w:t>
      </w:r>
      <w:r>
        <w:rPr>
          <w:rFonts w:hAnsi="Times New Roman" w:cs="Times New Roman"/>
          <w:color w:val="000000"/>
          <w:sz w:val="24"/>
          <w:szCs w:val="24"/>
        </w:rPr>
        <w:t>Приказа Минтруда России от 16.11.2020 N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Настоящая технологическая карта производства работ на высоте при выполнении работ по замене светильников с автолюльки разработана в соответствии с требованиями пунктом 36 к "Правилам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настоящей технологической карты распространяются на работы, выполняемые по замене светильников с автолюльки.</w:t>
      </w:r>
    </w:p>
    <w:p>
      <w:pPr>
        <w:spacing w:line="240" w:lineRule="auto"/>
        <w:rPr>
          <w:rFonts w:hAnsi="Times New Roman" w:cs="Times New Roman"/>
          <w:color w:val="000000"/>
          <w:sz w:val="24"/>
          <w:szCs w:val="24"/>
        </w:rPr>
      </w:pPr>
      <w:r>
        <w:rPr>
          <w:rFonts w:hAnsi="Times New Roman" w:cs="Times New Roman"/>
          <w:color w:val="000000"/>
          <w:sz w:val="24"/>
          <w:szCs w:val="24"/>
        </w:rPr>
        <w:t>Все работы на высоте выполняемые работниками ООО "Альфа" должны выполняться с обязательным оформлением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Наряд-допуск определяет место производства работ на высоте, их содержание, условия проведения работ, время начала и окончания работ, состав бригады, выполняющей работы, ответственных лиц при выполнении этих работ.</w:t>
      </w:r>
    </w:p>
    <w:p>
      <w:pPr>
        <w:spacing w:line="240" w:lineRule="auto"/>
        <w:rPr>
          <w:rFonts w:hAnsi="Times New Roman" w:cs="Times New Roman"/>
          <w:color w:val="000000"/>
          <w:sz w:val="24"/>
          <w:szCs w:val="24"/>
        </w:rPr>
      </w:pPr>
      <w:r>
        <w:rPr>
          <w:rFonts w:hAnsi="Times New Roman" w:cs="Times New Roman"/>
          <w:color w:val="000000"/>
          <w:sz w:val="24"/>
          <w:szCs w:val="24"/>
        </w:rPr>
        <w:t>К работам на высоте относятся работы, когда:</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существуют риски, связанные с возможным падением работника с высоты 1,8 м и более;</w:t>
      </w:r>
    </w:p>
    <w:p>
      <w:pPr>
        <w:spacing w:line="240" w:lineRule="auto"/>
        <w:rPr>
          <w:rFonts w:hAnsi="Times New Roman" w:cs="Times New Roman"/>
          <w:color w:val="000000"/>
          <w:sz w:val="24"/>
          <w:szCs w:val="24"/>
        </w:rPr>
      </w:pPr>
      <w:r>
        <w:rPr>
          <w:rFonts w:hAnsi="Times New Roman" w:cs="Times New Roman"/>
          <w:color w:val="000000"/>
          <w:sz w:val="24"/>
          <w:szCs w:val="24"/>
        </w:rPr>
        <w:t>работник осуществляет подъем, превышающий по высоте 5 м или спуск, превышающий по высоте 5 м, по вертикальной лестнице, угол наклона которой к горизонтальной поверхности более 75%;</w:t>
      </w:r>
    </w:p>
    <w:p>
      <w:pPr>
        <w:spacing w:line="240" w:lineRule="auto"/>
        <w:rPr>
          <w:rFonts w:hAnsi="Times New Roman" w:cs="Times New Roman"/>
          <w:color w:val="000000"/>
          <w:sz w:val="24"/>
          <w:szCs w:val="24"/>
        </w:rPr>
      </w:pPr>
      <w:r>
        <w:rPr>
          <w:rFonts w:hAnsi="Times New Roman" w:cs="Times New Roman"/>
          <w:color w:val="000000"/>
          <w:sz w:val="24"/>
          <w:szCs w:val="24"/>
        </w:rPr>
        <w:t>работы производятся на площадках на расстоянии ближе 2 м от неогражденных перепадов по высоте более 1,8 м, а также если высота ограждения этих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существуют риски, связанные с возможным падением работника с высоты менее 1,8 м, если работа проводится над машинами или механизмами, водной поверхностью или выступающими предметами.</w:t>
      </w:r>
    </w:p>
    <w:p>
      <w:pPr>
        <w:spacing w:line="240" w:lineRule="auto"/>
        <w:rPr>
          <w:rFonts w:hAnsi="Times New Roman" w:cs="Times New Roman"/>
          <w:color w:val="000000"/>
          <w:sz w:val="24"/>
          <w:szCs w:val="24"/>
        </w:rPr>
      </w:pPr>
      <w:r>
        <w:rPr>
          <w:rFonts w:hAnsi="Times New Roman" w:cs="Times New Roman"/>
          <w:color w:val="000000"/>
          <w:sz w:val="24"/>
          <w:szCs w:val="24"/>
        </w:rPr>
        <w:t>Персонал, допускаемый к руководству высотными работами (мастера, производители работ, начальники участков), обязан обеспечить условия для их безопасного выполнения.</w:t>
      </w:r>
    </w:p>
    <w:p>
      <w:pPr>
        <w:spacing w:line="240" w:lineRule="auto"/>
        <w:rPr>
          <w:rFonts w:hAnsi="Times New Roman" w:cs="Times New Roman"/>
          <w:color w:val="000000"/>
          <w:sz w:val="24"/>
          <w:szCs w:val="24"/>
        </w:rPr>
      </w:pPr>
      <w:r>
        <w:rPr>
          <w:rFonts w:hAnsi="Times New Roman" w:cs="Times New Roman"/>
          <w:color w:val="000000"/>
          <w:sz w:val="24"/>
          <w:szCs w:val="24"/>
        </w:rPr>
        <w:t>Персонал, допускаемый к непосредственному выполнению высотных работ, обязан соблюдать правила трудового распорядка, технологию производства работ, требования безопасности и правила пользования средствами страховки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Перед допуском исполнителей работ на объект ответственный руководитель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ознакомить всех исполнителей работ с технической документацией, разъяснять им особенности и специфику выполнения работ на данном объекте;</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выполнение мероприятий по обеспечению безопасности труда, предусмотренных технической документацией, а на действующем объекте также наряд-допуск. Проверка должна проводиться совместно с ответственным исполнителем работ, а на территории (в помещении) действующего объекта - в присутствии ответственного должностного лица данного объекта;</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у всех исполнителей работ наличие удостоверений с записью о проверке знаний по охране труда. Лиц, не имеющих удостоверений или с удостоверениями, в которых просрочена дата проверки, к работе допускать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техническое состояние и исправность механизмов и оснастки, которые будут применяться при производстве работ. Неисправные и не соответствующие требованиям безопасности механизмы и оснастка должны быть удалены с места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определить способы страховки, точки закрепления страховочных и несущих веревок, вид связи между работающими (голосом, знаками, по радио);</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наличие и пригодность индивидуальных средств защиты (каски, рукавицы, спецодежда, обувь, специальные средства в зависимости от требований, конкретно выполняемых работ);</w:t>
      </w:r>
    </w:p>
    <w:p>
      <w:pPr>
        <w:spacing w:line="240" w:lineRule="auto"/>
        <w:rPr>
          <w:rFonts w:hAnsi="Times New Roman" w:cs="Times New Roman"/>
          <w:color w:val="000000"/>
          <w:sz w:val="24"/>
          <w:szCs w:val="24"/>
        </w:rPr>
      </w:pPr>
      <w:r>
        <w:rPr>
          <w:rFonts w:hAnsi="Times New Roman" w:cs="Times New Roman"/>
          <w:color w:val="000000"/>
          <w:sz w:val="24"/>
          <w:szCs w:val="24"/>
        </w:rPr>
        <w:t>осмотреть личное снаряжение исполнителей работ и изъять из употребления снаряжение, не прошедшее испытаний, с просроченной датой испытаний и имеющие дефекты (не соответствующее требованиям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комплектность и исправность индивидуальных средств защиты исполнителей в зависимости от вида и условий выполнения предстоящих работ;</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наличие на объекте средств связи, пожаротушения, аптечки, их комплектность и исправность;</w:t>
      </w:r>
    </w:p>
    <w:p>
      <w:pPr>
        <w:spacing w:line="240" w:lineRule="auto"/>
        <w:rPr>
          <w:rFonts w:hAnsi="Times New Roman" w:cs="Times New Roman"/>
          <w:color w:val="000000"/>
          <w:sz w:val="24"/>
          <w:szCs w:val="24"/>
        </w:rPr>
      </w:pPr>
      <w:r>
        <w:rPr>
          <w:rFonts w:hAnsi="Times New Roman" w:cs="Times New Roman"/>
          <w:color w:val="000000"/>
          <w:sz w:val="24"/>
          <w:szCs w:val="24"/>
        </w:rPr>
        <w:t>назначить (при необходимости) наблюдающих и определить их местонахождение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провести первичный (текущий) инструктаж по охране труда, обратив особое внимание на специфические особенности предстоящих работ. При выполнении работ на территории (в помещении) действующего объекта для проведения первичного инструктажа следует привлекать ответственное должностное лицо данного объекта;</w:t>
      </w:r>
    </w:p>
    <w:p>
      <w:pPr>
        <w:spacing w:line="240" w:lineRule="auto"/>
        <w:rPr>
          <w:rFonts w:hAnsi="Times New Roman" w:cs="Times New Roman"/>
          <w:color w:val="000000"/>
          <w:sz w:val="24"/>
          <w:szCs w:val="24"/>
        </w:rPr>
      </w:pPr>
      <w:r>
        <w:rPr>
          <w:rFonts w:hAnsi="Times New Roman" w:cs="Times New Roman"/>
          <w:color w:val="000000"/>
          <w:sz w:val="24"/>
          <w:szCs w:val="24"/>
        </w:rPr>
        <w:t>допустить бригаду к работе, сделав соответствующую запись в наряде-допуске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Ежедневно, перед началом работ, ответственный исполнитель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комплектность и исправность личного снаряжения каждого члена группы (бригады) и изъять из употребления снаряжение, не соответствующее требованиям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Допуск к работе на высоте с неисправным или не прошедшим испытания или разукомплектованным СИЗ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исправность и прочность закрепления механизмов, блоков, проводов и кабелей, используемых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у всех исполнителей работ наличие индивидуальных средств защиты, их исправность и соответствие виду предстоящих работ или производственных процессов;</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и при отсутствии установить ограждение опасной зоны и наличие предупредительных плакатов;</w:t>
      </w:r>
    </w:p>
    <w:p>
      <w:pPr>
        <w:spacing w:line="240" w:lineRule="auto"/>
        <w:rPr>
          <w:rFonts w:hAnsi="Times New Roman" w:cs="Times New Roman"/>
          <w:color w:val="000000"/>
          <w:sz w:val="24"/>
          <w:szCs w:val="24"/>
        </w:rPr>
      </w:pPr>
      <w:r>
        <w:rPr>
          <w:rFonts w:hAnsi="Times New Roman" w:cs="Times New Roman"/>
          <w:color w:val="000000"/>
          <w:sz w:val="24"/>
          <w:szCs w:val="24"/>
        </w:rPr>
        <w:t>определить, исходя из конкретных условий, количество и безопасное местонахождение сигнальщиков и расставить их по местам (при отсутствии ограждения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опросить всех исполнителей работ о самочувствии и провести с ними текущий инструктаж по безопасному выполнению конкретных производственных операций и взаимодействию на высоте. Если кто-либо из исполнителей работ пожаловался на недомогание, допускать его к работе на высоте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Перед подъемом на высоту все исполнители работ, в том числе бригадиры, обязаны:</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исправность и удобство пользования СИЗ, проверить наличие, комплектность и исправность индивидуальных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уточнить у своего непосредственного руководителя вопросы, возникшие при ознакомлении с технической документацией и при проведении инструктажа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При нахождении на высоте работник (исполнитель) обязан:</w:t>
      </w:r>
    </w:p>
    <w:p>
      <w:pPr>
        <w:spacing w:line="240" w:lineRule="auto"/>
        <w:rPr>
          <w:rFonts w:hAnsi="Times New Roman" w:cs="Times New Roman"/>
          <w:color w:val="000000"/>
          <w:sz w:val="24"/>
          <w:szCs w:val="24"/>
        </w:rPr>
      </w:pPr>
      <w:r>
        <w:rPr>
          <w:rFonts w:hAnsi="Times New Roman" w:cs="Times New Roman"/>
          <w:color w:val="000000"/>
          <w:sz w:val="24"/>
          <w:szCs w:val="24"/>
        </w:rPr>
        <w:t>выполнять только те технологические операции, которые предусмотрены заданием, а также указания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соблюдать правила страховки;</w:t>
      </w:r>
    </w:p>
    <w:p>
      <w:pPr>
        <w:spacing w:line="240" w:lineRule="auto"/>
        <w:rPr>
          <w:rFonts w:hAnsi="Times New Roman" w:cs="Times New Roman"/>
          <w:color w:val="000000"/>
          <w:sz w:val="24"/>
          <w:szCs w:val="24"/>
        </w:rPr>
      </w:pPr>
      <w:r>
        <w:rPr>
          <w:rFonts w:hAnsi="Times New Roman" w:cs="Times New Roman"/>
          <w:color w:val="000000"/>
          <w:sz w:val="24"/>
          <w:szCs w:val="24"/>
        </w:rPr>
        <w:t>обо всех нештатных ситуациях немедленно ставить в известность ответственного исполнителя работ и действовать по его указаниям;</w:t>
      </w:r>
    </w:p>
    <w:p>
      <w:pPr>
        <w:spacing w:line="240" w:lineRule="auto"/>
        <w:rPr>
          <w:rFonts w:hAnsi="Times New Roman" w:cs="Times New Roman"/>
          <w:color w:val="000000"/>
          <w:sz w:val="24"/>
          <w:szCs w:val="24"/>
        </w:rPr>
      </w:pPr>
      <w:r>
        <w:rPr>
          <w:rFonts w:hAnsi="Times New Roman" w:cs="Times New Roman"/>
          <w:color w:val="000000"/>
          <w:sz w:val="24"/>
          <w:szCs w:val="24"/>
        </w:rPr>
        <w:t>не применять недозволенных и непредусмотренных технологией приемов работы;</w:t>
      </w:r>
    </w:p>
    <w:p>
      <w:pPr>
        <w:spacing w:line="240" w:lineRule="auto"/>
        <w:rPr>
          <w:rFonts w:hAnsi="Times New Roman" w:cs="Times New Roman"/>
          <w:color w:val="000000"/>
          <w:sz w:val="24"/>
          <w:szCs w:val="24"/>
        </w:rPr>
      </w:pPr>
      <w:r>
        <w:rPr>
          <w:rFonts w:hAnsi="Times New Roman" w:cs="Times New Roman"/>
          <w:color w:val="000000"/>
          <w:sz w:val="24"/>
          <w:szCs w:val="24"/>
        </w:rPr>
        <w:t>не вести работы под незакрепленными конструкциями;</w:t>
      </w:r>
    </w:p>
    <w:p>
      <w:pPr>
        <w:spacing w:line="240" w:lineRule="auto"/>
        <w:rPr>
          <w:rFonts w:hAnsi="Times New Roman" w:cs="Times New Roman"/>
          <w:color w:val="000000"/>
          <w:sz w:val="24"/>
          <w:szCs w:val="24"/>
        </w:rPr>
      </w:pPr>
      <w:r>
        <w:rPr>
          <w:rFonts w:hAnsi="Times New Roman" w:cs="Times New Roman"/>
          <w:color w:val="000000"/>
          <w:sz w:val="24"/>
          <w:szCs w:val="24"/>
        </w:rPr>
        <w:t>не выполнять работы под другим исполнителем, расположенным на более высокой отметке, за исключением особых случаев с разрешения ответственного исполнителя;</w:t>
      </w:r>
    </w:p>
    <w:p>
      <w:pPr>
        <w:spacing w:line="240" w:lineRule="auto"/>
        <w:rPr>
          <w:rFonts w:hAnsi="Times New Roman" w:cs="Times New Roman"/>
          <w:color w:val="000000"/>
          <w:sz w:val="24"/>
          <w:szCs w:val="24"/>
        </w:rPr>
      </w:pPr>
      <w:r>
        <w:rPr>
          <w:rFonts w:hAnsi="Times New Roman" w:cs="Times New Roman"/>
          <w:color w:val="000000"/>
          <w:sz w:val="24"/>
          <w:szCs w:val="24"/>
        </w:rPr>
        <w:t>не приближаться к находящимся под напряжением проводам и токоведущим частям оборудования на опасное расстояние, определенное в технической документации.</w:t>
      </w:r>
    </w:p>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в соответствии с действующим законодательством должны проходить обязательные предварительные (при поступлении на работу) и периодические медицинские осмотры.</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до начала выполнения работ на высоте должен организовать проведение технико-технологических и организационных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технико-технологические мероприятия, включающие в себя разработку и выполнение плана производства работ на высоте (далее - ППР на высоте), выполняемых на рабочих местах с территориально меняющимися рабочими зонами (далее - нестационарные рабочие места); разработка и утверждение технологических карт на производство работ;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организационные мероприятия, включающие в себя назначение лиц, ответственных за организацию и безопасное проведение работ на высоте, за выдачу наряда-допуска, составление плана мероприятий при аварийной ситуации и при проведении спасательных работ, а также проводящих обслуживание и периодический осмотр систем индивидуальной защиты (СИЗ).</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работ до начала выполнения работ на высоте должен организовать проведение технико-технологических и организационных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технико-технологические мероприятия, включающие в себя разработку и выполнение плана производства работ на высоте (далее - ППР на высоте), выполняемых на рабочих местах с территориально меняющимися рабочими зонами (далее - нестационарные рабочие места); разработка и утверждение технологических карт на производство работ;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организационные мероприятия, включающие в себя назначение лиц, ответственных за организацию и безопасное проведение работ на высоте, за выдачу наряда-допуска, составление плана мероприятий при аварийной ситуации и при проведении спасательных работ, а также проводящих обслуживание и периодический осмотр СИЗ.</w:t>
      </w:r>
    </w:p>
    <w:p>
      <w:pPr>
        <w:spacing w:line="240" w:lineRule="auto"/>
        <w:rPr>
          <w:rFonts w:hAnsi="Times New Roman" w:cs="Times New Roman"/>
          <w:color w:val="000000"/>
          <w:sz w:val="24"/>
          <w:szCs w:val="24"/>
        </w:rPr>
      </w:pPr>
      <w:r>
        <w:rPr>
          <w:rFonts w:hAnsi="Times New Roman" w:cs="Times New Roman"/>
          <w:color w:val="000000"/>
          <w:sz w:val="24"/>
          <w:szCs w:val="24"/>
        </w:rPr>
        <w:t>Без удостоверения о допуске к работам на высоте работников не допускать к выполнению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Основные решения по охране труда делятся на общеплощадочные и технологические.</w:t>
      </w:r>
    </w:p>
    <w:p>
      <w:pPr>
        <w:spacing w:line="240" w:lineRule="auto"/>
        <w:rPr>
          <w:rFonts w:hAnsi="Times New Roman" w:cs="Times New Roman"/>
          <w:color w:val="000000"/>
          <w:sz w:val="24"/>
          <w:szCs w:val="24"/>
        </w:rPr>
      </w:pPr>
      <w:r>
        <w:rPr>
          <w:rFonts w:hAnsi="Times New Roman" w:cs="Times New Roman"/>
          <w:color w:val="000000"/>
          <w:sz w:val="24"/>
          <w:szCs w:val="24"/>
        </w:rPr>
        <w:t>Общеплощадочные мероприятия предусматривают ограждение опасных зон, размещение площадок для складирования конструкций и изделий, выбор системы освещения места строительства, проходов, проездов и рабочих мест, обеспечение рабочих питьевой водой и организацию санитарно-технического и бытового обслуживания работающих, т.с. создание безопасных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Технологические мероприятия предусматривают:</w:t>
      </w:r>
    </w:p>
    <w:p>
      <w:pPr>
        <w:spacing w:line="240" w:lineRule="auto"/>
        <w:rPr>
          <w:rFonts w:hAnsi="Times New Roman" w:cs="Times New Roman"/>
          <w:color w:val="000000"/>
          <w:sz w:val="24"/>
          <w:szCs w:val="24"/>
        </w:rPr>
      </w:pPr>
      <w:r>
        <w:rPr>
          <w:rFonts w:hAnsi="Times New Roman" w:cs="Times New Roman"/>
          <w:color w:val="000000"/>
          <w:sz w:val="24"/>
          <w:szCs w:val="24"/>
        </w:rPr>
        <w:t>проверку технологичности устанавливаемых в проектное положение конструкций зданий и сооружений;</w:t>
      </w:r>
    </w:p>
    <w:p>
      <w:pPr>
        <w:spacing w:line="240" w:lineRule="auto"/>
        <w:rPr>
          <w:rFonts w:hAnsi="Times New Roman" w:cs="Times New Roman"/>
          <w:color w:val="000000"/>
          <w:sz w:val="24"/>
          <w:szCs w:val="24"/>
        </w:rPr>
      </w:pPr>
      <w:r>
        <w:rPr>
          <w:rFonts w:hAnsi="Times New Roman" w:cs="Times New Roman"/>
          <w:color w:val="000000"/>
          <w:sz w:val="24"/>
          <w:szCs w:val="24"/>
        </w:rPr>
        <w:t>разработку безопасных способов производства работ, предупреждающих несчастные случаи;</w:t>
      </w:r>
    </w:p>
    <w:p>
      <w:pPr>
        <w:spacing w:line="240" w:lineRule="auto"/>
        <w:rPr>
          <w:rFonts w:hAnsi="Times New Roman" w:cs="Times New Roman"/>
          <w:color w:val="000000"/>
          <w:sz w:val="24"/>
          <w:szCs w:val="24"/>
        </w:rPr>
      </w:pPr>
      <w:r>
        <w:rPr>
          <w:rFonts w:hAnsi="Times New Roman" w:cs="Times New Roman"/>
          <w:color w:val="000000"/>
          <w:sz w:val="24"/>
          <w:szCs w:val="24"/>
        </w:rPr>
        <w:t>отбор существующих или разработку новых приспособлений и устройств для безопасного выполнения работ, в том числе при эксплуатации ручных машин;</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обеспечение безопасности труда при одновременном участии нескольких организаций в строительстве объекта;</w:t>
      </w:r>
    </w:p>
    <w:p>
      <w:pPr>
        <w:spacing w:line="240" w:lineRule="auto"/>
        <w:rPr>
          <w:rFonts w:hAnsi="Times New Roman" w:cs="Times New Roman"/>
          <w:color w:val="000000"/>
          <w:sz w:val="24"/>
          <w:szCs w:val="24"/>
        </w:rPr>
      </w:pPr>
      <w:r>
        <w:rPr>
          <w:rFonts w:hAnsi="Times New Roman" w:cs="Times New Roman"/>
          <w:color w:val="000000"/>
          <w:sz w:val="24"/>
          <w:szCs w:val="24"/>
        </w:rPr>
        <w:t>разработку мероприятий по безопасному выполнению работ в действующих цехах при реконструкции и техническом перевооружении промышленных предприятий; обеспечение дополнительных мер безопасности при производстве работ в зимних условиях;</w:t>
      </w:r>
    </w:p>
    <w:p>
      <w:pPr>
        <w:spacing w:line="240" w:lineRule="auto"/>
        <w:rPr>
          <w:rFonts w:hAnsi="Times New Roman" w:cs="Times New Roman"/>
          <w:color w:val="000000"/>
          <w:sz w:val="24"/>
          <w:szCs w:val="24"/>
        </w:rPr>
      </w:pPr>
      <w:r>
        <w:rPr>
          <w:rFonts w:hAnsi="Times New Roman" w:cs="Times New Roman"/>
          <w:color w:val="000000"/>
          <w:sz w:val="24"/>
          <w:szCs w:val="24"/>
        </w:rPr>
        <w:t>разработку мероприятий, исключающих опасность поражения работающих электрическим током на строительной площадке.</w:t>
      </w:r>
    </w:p>
    <w:p>
      <w:pPr>
        <w:spacing w:line="240" w:lineRule="auto"/>
        <w:rPr>
          <w:rFonts w:hAnsi="Times New Roman" w:cs="Times New Roman"/>
          <w:color w:val="000000"/>
          <w:sz w:val="24"/>
          <w:szCs w:val="24"/>
        </w:rPr>
      </w:pPr>
      <w:r>
        <w:rPr>
          <w:rFonts w:hAnsi="Times New Roman" w:cs="Times New Roman"/>
          <w:color w:val="000000"/>
          <w:sz w:val="24"/>
          <w:szCs w:val="24"/>
        </w:rPr>
        <w:t>Технологическая последовательность выполнения работ должна быть такова, чтобы каждая предыдущая операция не являлась бы источником производственной опасности при выполнении последующих.</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работу на конструкциях, опорах и т.п. должны быть одеты в спецодежду, не стесняющую их движений. Инструмент, которым пользуется работник, должен находиться в сумке.</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1.1. Требования к работникам при работе на высоте </w:t>
      </w:r>
    </w:p>
    <w:p>
      <w:pPr>
        <w:spacing w:line="240" w:lineRule="auto"/>
        <w:rPr>
          <w:rFonts w:hAnsi="Times New Roman" w:cs="Times New Roman"/>
          <w:color w:val="000000"/>
          <w:sz w:val="24"/>
          <w:szCs w:val="24"/>
        </w:rPr>
      </w:pPr>
      <w:r>
        <w:rPr>
          <w:rFonts w:hAnsi="Times New Roman" w:cs="Times New Roman"/>
          <w:color w:val="000000"/>
          <w:sz w:val="24"/>
          <w:szCs w:val="24"/>
        </w:rPr>
        <w:t>1.1.1. Работники, впервые допускаемые к работам на высоте,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инструкциями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общими сведениями о технологическом процессе и оборудовании на данном рабочем месте, производственном участке, в цехе;</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производственными инструкциями;</w:t>
      </w:r>
    </w:p>
    <w:p>
      <w:pPr>
        <w:spacing w:line="240" w:lineRule="auto"/>
        <w:rPr>
          <w:rFonts w:hAnsi="Times New Roman" w:cs="Times New Roman"/>
          <w:color w:val="000000"/>
          <w:sz w:val="24"/>
          <w:szCs w:val="24"/>
        </w:rPr>
      </w:pPr>
      <w:r>
        <w:rPr>
          <w:rFonts w:hAnsi="Times New Roman" w:cs="Times New Roman"/>
          <w:color w:val="000000"/>
          <w:sz w:val="24"/>
          <w:szCs w:val="24"/>
        </w:rPr>
        <w:t>условиями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основными требованиями производственной санитарии и личной гигиены;</w:t>
      </w:r>
    </w:p>
    <w:p>
      <w:pPr>
        <w:spacing w:line="240" w:lineRule="auto"/>
        <w:rPr>
          <w:rFonts w:hAnsi="Times New Roman" w:cs="Times New Roman"/>
          <w:color w:val="000000"/>
          <w:sz w:val="24"/>
          <w:szCs w:val="24"/>
        </w:rPr>
      </w:pPr>
      <w:r>
        <w:rPr>
          <w:rFonts w:hAnsi="Times New Roman" w:cs="Times New Roman"/>
          <w:color w:val="000000"/>
          <w:sz w:val="24"/>
          <w:szCs w:val="24"/>
        </w:rPr>
        <w:t>обстоятельствами и характерными причинами несчастных случаев, аварий, пожаров, происшедших на высоте в организациях (на предприятиях), случаев производственных травм, полученных при работах на высоте; обязанностями и действиями при аварии, пожаре; способами применения имеющихся на участке средств тушения пожара, противоаварийной защиты и сигнализации, местами их расположения, схемами и маршрутами эвакуации в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основными опасными и вредными производственными факторами, характерными для работы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зонами повышенной опасности, машинами, механизмами, приборами;</w:t>
      </w:r>
    </w:p>
    <w:p>
      <w:pPr>
        <w:spacing w:line="240" w:lineRule="auto"/>
        <w:rPr>
          <w:rFonts w:hAnsi="Times New Roman" w:cs="Times New Roman"/>
          <w:color w:val="000000"/>
          <w:sz w:val="24"/>
          <w:szCs w:val="24"/>
        </w:rPr>
      </w:pPr>
      <w:r>
        <w:rPr>
          <w:rFonts w:hAnsi="Times New Roman" w:cs="Times New Roman"/>
          <w:color w:val="000000"/>
          <w:sz w:val="24"/>
          <w:szCs w:val="24"/>
        </w:rPr>
        <w:t>средствами, обеспечивающими безопасность работы оборудования (предохранительные, тормозные устройства и ограждения, системы блокировки и сигнализации,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безопасными методами и приемами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1.1.2. Работники, впервые допускаемые к работам на высоте, должны обладать практическими навыками применения оборудования, приборов, механизмов (проверка исправности оборудования, пусковых приборов, инструмента и приспособлений, блокировок, заземления и других средств защиты) и оказания первой помощи пострадавшим, практическими навыками применения соответствующих средствами индивидуальной защиты (СИЗ), их осмотром до и после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1.1.3. Работники 1 группы по безопасности работ на высоте (работники, допускаемые к работам в составе бригады или под непосредственным контролем работника, назначенного приказом работодателя) дополнительно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методами и средствами предупреждения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основами техники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1.1.4. Работники 2 группы по безопасности работ на высоте (мастера, бригадиры, руководители стажировки, а также работники, назначаемые по наряду-допуску на производство работ на высоте ответственными исполнителями работ на высоте) в дополнение к требованиям, предъявляемым к работникам 1 группы по безопасности работ на высоте,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правилами и требованиями пользования, применения, эксплуатации, выдачи, ухода, хранения, осмотра, испытаний, браковки и сертификации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организацией и содержанием рабочих мест; средствами коллективной защиты, ограждениями, знаками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2 группы по безопасности работ на высоте должны иметь опыт работы на высоте более 1 года, уметь осуществлять непосредственное руководство работами, проводить спасательные мероприятия, организовывать безопасную транспортировку пострадавшего, а также обладать практическими навыками оказания первой помощи пострадавшему.</w:t>
      </w:r>
    </w:p>
    <w:p>
      <w:pPr>
        <w:spacing w:line="240" w:lineRule="auto"/>
        <w:rPr>
          <w:rFonts w:hAnsi="Times New Roman" w:cs="Times New Roman"/>
          <w:color w:val="000000"/>
          <w:sz w:val="24"/>
          <w:szCs w:val="24"/>
        </w:rPr>
      </w:pPr>
      <w:r>
        <w:rPr>
          <w:rFonts w:hAnsi="Times New Roman" w:cs="Times New Roman"/>
          <w:color w:val="000000"/>
          <w:sz w:val="24"/>
          <w:szCs w:val="24"/>
        </w:rPr>
        <w:t>1.1.5 Работники 3 группы по безопасности работ на высоте (работники, назначаемые работодателем ответственными за безопасную организацию и проведение работ на высоте, а также за проведение инструктажей; преподаватели и члены аттестационных комиссий, созданных приказом руководителя организации, проводящей обучение безопасным методам и приемам выполнения работ на высоте; работники, проводящие обслуживание и периодический осмотр СИЗ; работники, выдающие наряды-допуски; ответственные руководители работ на высоте, выполняемых по наряду-допуску; специалисты по охране труда; должностные лица, в полномочия которых входит утверждение ПИР на высоте) в дополнение к требованиям, предъявляемым к работникам 2 группы по безопасности работ на высоте, должны:</w:t>
      </w:r>
    </w:p>
    <w:p>
      <w:pPr>
        <w:spacing w:line="240" w:lineRule="auto"/>
        <w:rPr>
          <w:rFonts w:hAnsi="Times New Roman" w:cs="Times New Roman"/>
          <w:color w:val="000000"/>
          <w:sz w:val="24"/>
          <w:szCs w:val="24"/>
        </w:rPr>
      </w:pPr>
      <w:r>
        <w:rPr>
          <w:rFonts w:hAnsi="Times New Roman" w:cs="Times New Roman"/>
          <w:color w:val="000000"/>
          <w:sz w:val="24"/>
          <w:szCs w:val="24"/>
        </w:rPr>
        <w:t>обладать полным представлением о рисках падения и уметь проводить осмотр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знать соответствующие работам правила, требования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знать мероприятия, обеспечивающие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уметь организовывать безопасное проведение работ, разработку плана производства работ; оформлять наряды-допуски, осуществлять надзор за членами бригады;</w:t>
      </w:r>
    </w:p>
    <w:p>
      <w:pPr>
        <w:spacing w:line="240" w:lineRule="auto"/>
        <w:rPr>
          <w:rFonts w:hAnsi="Times New Roman" w:cs="Times New Roman"/>
          <w:color w:val="000000"/>
          <w:sz w:val="24"/>
          <w:szCs w:val="24"/>
        </w:rPr>
      </w:pPr>
      <w:r>
        <w:rPr>
          <w:rFonts w:hAnsi="Times New Roman" w:cs="Times New Roman"/>
          <w:color w:val="000000"/>
          <w:sz w:val="24"/>
          <w:szCs w:val="24"/>
        </w:rPr>
        <w:t>уметь четко обозначать и излагать требования о мерах безопасности при проведении целевого инструктажа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уметь обучать персонал безопасным методам и приемам выполнения работ, практическим приемам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обладать знаниями по проведению инспекции СИЗ.</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предъявляемые к работникам 3 группы по безопасности работ на высоте: старше 21 года, опыт работы на высоте не менее 2-х лет.</w:t>
      </w:r>
    </w:p>
    <w:p>
      <w:pPr>
        <w:spacing w:line="240" w:lineRule="auto"/>
        <w:rPr>
          <w:rFonts w:hAnsi="Times New Roman" w:cs="Times New Roman"/>
          <w:color w:val="000000"/>
          <w:sz w:val="24"/>
          <w:szCs w:val="24"/>
        </w:rPr>
      </w:pPr>
      <w:r>
        <w:rPr>
          <w:rFonts w:hAnsi="Times New Roman" w:cs="Times New Roman"/>
          <w:b/>
          <w:bCs/>
          <w:color w:val="000000"/>
          <w:sz w:val="24"/>
          <w:szCs w:val="24"/>
        </w:rPr>
        <w:t>2.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при работе на высоте применяется один из следующих типов временных ограждающих устройств - сигнальные, защитные, страховочные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Сигнальные ограждения должны быть установлены на расстоянии не менее 2,0 м от края перекрытия, покрытия или рабочих площадок для обозначения зоны, за пределами которой существует опасность падения работника с высоты. Высота ограждения должна быть в пределах от 0,8 до 1,1 м.</w:t>
      </w:r>
    </w:p>
    <w:p>
      <w:pPr>
        <w:spacing w:line="240" w:lineRule="auto"/>
        <w:rPr>
          <w:rFonts w:hAnsi="Times New Roman" w:cs="Times New Roman"/>
          <w:color w:val="000000"/>
          <w:sz w:val="24"/>
          <w:szCs w:val="24"/>
        </w:rPr>
      </w:pPr>
      <w:r>
        <w:rPr>
          <w:rFonts w:hAnsi="Times New Roman" w:cs="Times New Roman"/>
          <w:color w:val="000000"/>
          <w:sz w:val="24"/>
          <w:szCs w:val="24"/>
        </w:rPr>
        <w:t>По длине ограждения через каждые 5-10 м должны быть установлены плакаты, предупреждающие об опасной зоне. Конструктивные элементы сигнальных ограждений не рассчитывают на нагрузки. Защитное ограждение должно быть установлено на расстоянии не менее 2,0 м от края перепада высот для предотвращения непреднамеренного доступа в опасную зону. Защитные ограждения рассчитывают на прочность и устойчивость к поочередному действию как горизонтальных, так и вертикальных равномерно распределенных нагрузок. Страховочное ограждение должно быть установлено непосредственно на границе перепада высот или на расстоянии до 0,3 м от края для предотвращения падения с высоты работника в случае потери им устойчивости вблизи границы перепада высот.</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Страховочные ограждения рассчитывают на прочность и устойчивость к действию горизонтальной сосредоточенной нагрузки не менее 700 Н (70 кгс), приложенной в любой точке по высоте ограждения в середине пролета, а страховочные наружные, кроме того, - на прочность.</w:t>
      </w:r>
    </w:p>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дополнительно может использоваться сигнальная лента. Для закрытия технологических проемов используются защитные настилы.</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в темное время суток площадки и участки производства, рабочие места, проезды и подходы к ним должны быть освещены (электрические лампы и др.).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 При высоте подвески менее 2,5 м должны применяться светильники специальной конструкции классов защиты 2 или 3 либо с напряжением не выше 50 В. 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 Связь и сигнализация между работниками осуществляется устно и визуально, а также при помощи переговорных устройств (раций).</w:t>
      </w:r>
    </w:p>
    <w:p>
      <w:pPr>
        <w:spacing w:line="240" w:lineRule="auto"/>
        <w:rPr>
          <w:rFonts w:hAnsi="Times New Roman" w:cs="Times New Roman"/>
          <w:color w:val="000000"/>
          <w:sz w:val="24"/>
          <w:szCs w:val="24"/>
        </w:rPr>
      </w:pPr>
      <w:r>
        <w:rPr>
          <w:rFonts w:hAnsi="Times New Roman" w:cs="Times New Roman"/>
          <w:color w:val="000000"/>
          <w:sz w:val="24"/>
          <w:szCs w:val="24"/>
        </w:rPr>
        <w:t>Текущий осмотр люльки осуществляется ежедневно перед началом выполнения работ непосредственно работником, осуществляющим ее эксплуатацию.</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Периодический осмотр в процессе эксплуатации люльки проводится лицом, ответственным за ее безопасную эксплуатацию, через каждые 10 рабочих дней.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 Обязанности рабочего люльки </w:t>
      </w:r>
    </w:p>
    <w:p>
      <w:pPr>
        <w:spacing w:line="240" w:lineRule="auto"/>
        <w:rPr>
          <w:rFonts w:hAnsi="Times New Roman" w:cs="Times New Roman"/>
          <w:color w:val="000000"/>
          <w:sz w:val="24"/>
          <w:szCs w:val="24"/>
        </w:rPr>
      </w:pPr>
      <w:r>
        <w:rPr>
          <w:rFonts w:hAnsi="Times New Roman" w:cs="Times New Roman"/>
          <w:color w:val="000000"/>
          <w:sz w:val="24"/>
          <w:szCs w:val="24"/>
        </w:rPr>
        <w:t>Рабочий люльки должен получить задание на определенный вид работы от лица, ответственного за безопасное производство работ подъемниками.</w:t>
      </w:r>
    </w:p>
    <w:p>
      <w:pPr>
        <w:spacing w:line="240" w:lineRule="auto"/>
        <w:rPr>
          <w:rFonts w:hAnsi="Times New Roman" w:cs="Times New Roman"/>
          <w:color w:val="000000"/>
          <w:sz w:val="24"/>
          <w:szCs w:val="24"/>
        </w:rPr>
      </w:pPr>
      <w:r>
        <w:rPr>
          <w:rFonts w:hAnsi="Times New Roman" w:cs="Times New Roman"/>
          <w:color w:val="000000"/>
          <w:sz w:val="24"/>
          <w:szCs w:val="24"/>
        </w:rPr>
        <w:t>Рабочий люльки должен быть ознакомлен с планом производства работ на высоте и технологическими картами с подписью в вахтенном журнале.</w:t>
      </w:r>
    </w:p>
    <w:p>
      <w:pPr>
        <w:spacing w:line="240" w:lineRule="auto"/>
        <w:rPr>
          <w:rFonts w:hAnsi="Times New Roman" w:cs="Times New Roman"/>
          <w:color w:val="000000"/>
          <w:sz w:val="24"/>
          <w:szCs w:val="24"/>
        </w:rPr>
      </w:pPr>
      <w:r>
        <w:rPr>
          <w:rFonts w:hAnsi="Times New Roman" w:cs="Times New Roman"/>
          <w:color w:val="000000"/>
          <w:sz w:val="24"/>
          <w:szCs w:val="24"/>
        </w:rPr>
        <w:t>Перед входом в люльку рабочий люльки должен убедиться в следующем:</w:t>
      </w:r>
    </w:p>
    <w:p>
      <w:pPr>
        <w:spacing w:line="240" w:lineRule="auto"/>
        <w:rPr>
          <w:rFonts w:hAnsi="Times New Roman" w:cs="Times New Roman"/>
          <w:color w:val="000000"/>
          <w:sz w:val="24"/>
          <w:szCs w:val="24"/>
        </w:rPr>
      </w:pPr>
      <w:r>
        <w:rPr>
          <w:rFonts w:hAnsi="Times New Roman" w:cs="Times New Roman"/>
          <w:color w:val="000000"/>
          <w:sz w:val="24"/>
          <w:szCs w:val="24"/>
        </w:rPr>
        <w:t>подъемник правильно установлен на площадке;</w:t>
      </w:r>
    </w:p>
    <w:p>
      <w:pPr>
        <w:spacing w:line="240" w:lineRule="auto"/>
        <w:rPr>
          <w:rFonts w:hAnsi="Times New Roman" w:cs="Times New Roman"/>
          <w:color w:val="000000"/>
          <w:sz w:val="24"/>
          <w:szCs w:val="24"/>
        </w:rPr>
      </w:pPr>
      <w:r>
        <w:rPr>
          <w:rFonts w:hAnsi="Times New Roman" w:cs="Times New Roman"/>
          <w:color w:val="000000"/>
          <w:sz w:val="24"/>
          <w:szCs w:val="24"/>
        </w:rPr>
        <w:t>уклон подъемника не превышает 3°;</w:t>
      </w:r>
    </w:p>
    <w:p>
      <w:pPr>
        <w:spacing w:line="240" w:lineRule="auto"/>
        <w:rPr>
          <w:rFonts w:hAnsi="Times New Roman" w:cs="Times New Roman"/>
          <w:color w:val="000000"/>
          <w:sz w:val="24"/>
          <w:szCs w:val="24"/>
        </w:rPr>
      </w:pPr>
      <w:r>
        <w:rPr>
          <w:rFonts w:hAnsi="Times New Roman" w:cs="Times New Roman"/>
          <w:color w:val="000000"/>
          <w:sz w:val="24"/>
          <w:szCs w:val="24"/>
        </w:rPr>
        <w:t>в зоне работы подъемника нет посторонних людей;</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подъемника около здания или строения расстояние между ними и поворотной платформой составляет не менее 1 м.</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работы, рабочий люльки обязан надеть соответствующие средства защиты (каску с застегнутым подбородочным ремнем, страховочную привязь, защитные очки закрытого типа).</w:t>
      </w:r>
    </w:p>
    <w:p>
      <w:pPr>
        <w:spacing w:line="240" w:lineRule="auto"/>
        <w:rPr>
          <w:rFonts w:hAnsi="Times New Roman" w:cs="Times New Roman"/>
          <w:color w:val="000000"/>
          <w:sz w:val="24"/>
          <w:szCs w:val="24"/>
        </w:rPr>
      </w:pPr>
      <w:r>
        <w:rPr>
          <w:rFonts w:hAnsi="Times New Roman" w:cs="Times New Roman"/>
          <w:color w:val="000000"/>
          <w:sz w:val="24"/>
          <w:szCs w:val="24"/>
        </w:rPr>
        <w:t>После входа в люльку следует пристегнуться к скобе для крепления карабина страховочной привязи (например, страховочная привязь PS-4) и доложить машинисту о готовности к подъему.</w:t>
      </w:r>
    </w:p>
    <w:p>
      <w:pPr>
        <w:spacing w:line="240" w:lineRule="auto"/>
        <w:rPr>
          <w:rFonts w:hAnsi="Times New Roman" w:cs="Times New Roman"/>
          <w:color w:val="000000"/>
          <w:sz w:val="24"/>
          <w:szCs w:val="24"/>
        </w:rPr>
      </w:pPr>
      <w:r>
        <w:rPr>
          <w:rFonts w:hAnsi="Times New Roman" w:cs="Times New Roman"/>
          <w:color w:val="000000"/>
          <w:sz w:val="24"/>
          <w:szCs w:val="24"/>
        </w:rPr>
        <w:t>Установку подъемника следует производить так, чтобы при работе расстояние между поворотной частью подъемника при любом его положении и строениями, штабелями грузов и другими предметами (оборудованием) было не менее 1 м.</w:t>
      </w:r>
    </w:p>
    <w:p>
      <w:pPr>
        <w:spacing w:line="240" w:lineRule="auto"/>
        <w:rPr>
          <w:rFonts w:hAnsi="Times New Roman" w:cs="Times New Roman"/>
          <w:color w:val="000000"/>
          <w:sz w:val="24"/>
          <w:szCs w:val="24"/>
        </w:rPr>
      </w:pPr>
      <w:r>
        <w:rPr>
          <w:rFonts w:hAnsi="Times New Roman" w:cs="Times New Roman"/>
          <w:color w:val="000000"/>
          <w:sz w:val="24"/>
          <w:szCs w:val="24"/>
        </w:rPr>
        <w:t>Посадку и выход из корзины осуществлять после ее полной остановки на отм. ±0,000 м.</w:t>
      </w:r>
    </w:p>
    <w:p>
      <w:pPr>
        <w:spacing w:line="240" w:lineRule="auto"/>
        <w:rPr>
          <w:rFonts w:hAnsi="Times New Roman" w:cs="Times New Roman"/>
          <w:color w:val="000000"/>
          <w:sz w:val="24"/>
          <w:szCs w:val="24"/>
        </w:rPr>
      </w:pPr>
      <w:r>
        <w:rPr>
          <w:rFonts w:hAnsi="Times New Roman" w:cs="Times New Roman"/>
          <w:color w:val="000000"/>
          <w:sz w:val="24"/>
          <w:szCs w:val="24"/>
        </w:rPr>
        <w:t>В случае получения работником, находящимся в корзине, травмы все работы прекратить, а машинисту вилочного подъемника необходимо опустить корзину на отм. ±0,000 м.</w:t>
      </w:r>
    </w:p>
    <w:p>
      <w:pPr>
        <w:spacing w:line="240" w:lineRule="auto"/>
        <w:rPr>
          <w:rFonts w:hAnsi="Times New Roman" w:cs="Times New Roman"/>
          <w:color w:val="000000"/>
          <w:sz w:val="24"/>
          <w:szCs w:val="24"/>
        </w:rPr>
      </w:pPr>
      <w:r>
        <w:rPr>
          <w:rFonts w:hAnsi="Times New Roman" w:cs="Times New Roman"/>
          <w:color w:val="000000"/>
          <w:sz w:val="24"/>
          <w:szCs w:val="24"/>
        </w:rPr>
        <w:t>В случае выхода из строя и внезапной остановки механизмов подъемника и зависании корзины с человеком в воздухе, машинисту необходимо воспользоваться устройством аварийного спуска и опустить корзину на отм. ±0,000 м. Пользоваться аварийным спуском и остановкой двигателя только в аварийных (экстренных) случаях.</w:t>
      </w:r>
    </w:p>
    <w:p>
      <w:pPr>
        <w:spacing w:line="240" w:lineRule="auto"/>
        <w:rPr>
          <w:rFonts w:hAnsi="Times New Roman" w:cs="Times New Roman"/>
          <w:color w:val="000000"/>
          <w:sz w:val="24"/>
          <w:szCs w:val="24"/>
        </w:rPr>
      </w:pPr>
      <w:r>
        <w:rPr>
          <w:rFonts w:hAnsi="Times New Roman" w:cs="Times New Roman"/>
          <w:color w:val="000000"/>
          <w:sz w:val="24"/>
          <w:szCs w:val="24"/>
        </w:rPr>
        <w:t>Не садиться и не вставать на перила люльки, не перевешиваться за перила, внимательно наблюдать за верхними и боковыми препятствиями.</w:t>
      </w:r>
    </w:p>
    <w:p>
      <w:pPr>
        <w:spacing w:line="240" w:lineRule="auto"/>
        <w:rPr>
          <w:rFonts w:hAnsi="Times New Roman" w:cs="Times New Roman"/>
          <w:color w:val="000000"/>
          <w:sz w:val="24"/>
          <w:szCs w:val="24"/>
        </w:rPr>
      </w:pPr>
      <w:r>
        <w:rPr>
          <w:rFonts w:hAnsi="Times New Roman" w:cs="Times New Roman"/>
          <w:color w:val="000000"/>
          <w:sz w:val="24"/>
          <w:szCs w:val="24"/>
        </w:rPr>
        <w:t>Не устанавливать на пол люльки предметы для увеличения зоны работы.</w:t>
      </w:r>
    </w:p>
    <w:p>
      <w:pPr>
        <w:spacing w:line="240" w:lineRule="auto"/>
        <w:rPr>
          <w:rFonts w:hAnsi="Times New Roman" w:cs="Times New Roman"/>
          <w:color w:val="000000"/>
          <w:sz w:val="24"/>
          <w:szCs w:val="24"/>
        </w:rPr>
      </w:pPr>
      <w:r>
        <w:rPr>
          <w:rFonts w:hAnsi="Times New Roman" w:cs="Times New Roman"/>
          <w:color w:val="000000"/>
          <w:sz w:val="24"/>
          <w:szCs w:val="24"/>
        </w:rPr>
        <w:t>Следить за тем, чтобы масса груза в люльке не превышала номинальную грузоподъемность подъемника.</w:t>
      </w:r>
    </w:p>
    <w:p>
      <w:pPr>
        <w:spacing w:line="240" w:lineRule="auto"/>
        <w:rPr>
          <w:rFonts w:hAnsi="Times New Roman" w:cs="Times New Roman"/>
          <w:color w:val="000000"/>
          <w:sz w:val="24"/>
          <w:szCs w:val="24"/>
        </w:rPr>
      </w:pPr>
      <w:r>
        <w:rPr>
          <w:rFonts w:hAnsi="Times New Roman" w:cs="Times New Roman"/>
          <w:color w:val="000000"/>
          <w:sz w:val="24"/>
          <w:szCs w:val="24"/>
        </w:rPr>
        <w:t>Не работать при грозе, дожде, тумане и снегопаде, затрудняющих видимость, а также при температуре окружающей среды ниже указанной в паспорте подъемника.</w:t>
      </w:r>
    </w:p>
    <w:p>
      <w:pPr>
        <w:spacing w:line="240" w:lineRule="auto"/>
        <w:rPr>
          <w:rFonts w:hAnsi="Times New Roman" w:cs="Times New Roman"/>
          <w:color w:val="000000"/>
          <w:sz w:val="24"/>
          <w:szCs w:val="24"/>
        </w:rPr>
      </w:pPr>
      <w:r>
        <w:rPr>
          <w:rFonts w:hAnsi="Times New Roman" w:cs="Times New Roman"/>
          <w:color w:val="000000"/>
          <w:sz w:val="24"/>
          <w:szCs w:val="24"/>
        </w:rPr>
        <w:t>Следить за безопасным перемещением и в случае опасности сигнализировать машинисту или производить остановку двигателя с пульта управления, установленного в люльке.</w:t>
      </w:r>
    </w:p>
    <w:p>
      <w:pPr>
        <w:spacing w:line="240" w:lineRule="auto"/>
        <w:rPr>
          <w:rFonts w:hAnsi="Times New Roman" w:cs="Times New Roman"/>
          <w:color w:val="000000"/>
          <w:sz w:val="24"/>
          <w:szCs w:val="24"/>
        </w:rPr>
      </w:pPr>
      <w:r>
        <w:rPr>
          <w:rFonts w:hAnsi="Times New Roman" w:cs="Times New Roman"/>
          <w:color w:val="000000"/>
          <w:sz w:val="24"/>
          <w:szCs w:val="24"/>
        </w:rPr>
        <w:t>Не сбрасывать из люльки, находящейся на высоте, инструменты и грузы.</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4. Средства освещения рабочих мест, проходов и проездов, а также средства сигнализации и связи </w:t>
      </w:r>
    </w:p>
    <w:p>
      <w:pPr>
        <w:spacing w:line="240" w:lineRule="auto"/>
        <w:rPr>
          <w:rFonts w:hAnsi="Times New Roman" w:cs="Times New Roman"/>
          <w:color w:val="000000"/>
          <w:sz w:val="24"/>
          <w:szCs w:val="24"/>
        </w:rPr>
      </w:pPr>
      <w:r>
        <w:rPr>
          <w:rFonts w:hAnsi="Times New Roman" w:cs="Times New Roman"/>
          <w:color w:val="000000"/>
          <w:sz w:val="24"/>
          <w:szCs w:val="24"/>
        </w:rPr>
        <w:t>Для освещения рабочих мест, проходов и проездов используется:</w:t>
      </w:r>
    </w:p>
    <w:p>
      <w:pPr>
        <w:spacing w:line="240" w:lineRule="auto"/>
        <w:rPr>
          <w:rFonts w:hAnsi="Times New Roman" w:cs="Times New Roman"/>
          <w:color w:val="000000"/>
          <w:sz w:val="24"/>
          <w:szCs w:val="24"/>
        </w:rPr>
      </w:pPr>
      <w:r>
        <w:rPr>
          <w:rFonts w:hAnsi="Times New Roman" w:cs="Times New Roman"/>
          <w:color w:val="000000"/>
          <w:sz w:val="24"/>
          <w:szCs w:val="24"/>
        </w:rPr>
        <w:t>естественное освещение при производстве работ в дневное время;</w:t>
      </w:r>
    </w:p>
    <w:p>
      <w:pPr>
        <w:spacing w:line="240" w:lineRule="auto"/>
        <w:rPr>
          <w:rFonts w:hAnsi="Times New Roman" w:cs="Times New Roman"/>
          <w:color w:val="000000"/>
          <w:sz w:val="24"/>
          <w:szCs w:val="24"/>
        </w:rPr>
      </w:pPr>
      <w:r>
        <w:rPr>
          <w:rFonts w:hAnsi="Times New Roman" w:cs="Times New Roman"/>
          <w:color w:val="000000"/>
          <w:sz w:val="24"/>
          <w:szCs w:val="24"/>
        </w:rPr>
        <w:t>общее электрическое освещение площадки в ночное время и в условиях недостаточной видимости;</w:t>
      </w:r>
    </w:p>
    <w:p>
      <w:pPr>
        <w:spacing w:line="240" w:lineRule="auto"/>
        <w:rPr>
          <w:rFonts w:hAnsi="Times New Roman" w:cs="Times New Roman"/>
          <w:color w:val="000000"/>
          <w:sz w:val="24"/>
          <w:szCs w:val="24"/>
        </w:rPr>
      </w:pPr>
      <w:r>
        <w:rPr>
          <w:rFonts w:hAnsi="Times New Roman" w:cs="Times New Roman"/>
          <w:color w:val="000000"/>
          <w:sz w:val="24"/>
          <w:szCs w:val="24"/>
        </w:rPr>
        <w:t>местное освещение (прожекторы, светильники комбинированного освещения) при недостаточном общем освещении.</w:t>
      </w:r>
    </w:p>
    <w:p>
      <w:pPr>
        <w:spacing w:line="240" w:lineRule="auto"/>
        <w:rPr>
          <w:rFonts w:hAnsi="Times New Roman" w:cs="Times New Roman"/>
          <w:color w:val="000000"/>
          <w:sz w:val="24"/>
          <w:szCs w:val="24"/>
        </w:rPr>
      </w:pPr>
      <w:r>
        <w:rPr>
          <w:rFonts w:hAnsi="Times New Roman" w:cs="Times New Roman"/>
          <w:color w:val="000000"/>
          <w:sz w:val="24"/>
          <w:szCs w:val="24"/>
        </w:rPr>
        <w:t>Осветительные установки не должны создавать резких световых контрастов, теней и отблесков. При установке, необходимо исключить ослепление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Для связи между работниками используется:</w:t>
      </w:r>
    </w:p>
    <w:p>
      <w:pPr>
        <w:spacing w:line="240" w:lineRule="auto"/>
        <w:rPr>
          <w:rFonts w:hAnsi="Times New Roman" w:cs="Times New Roman"/>
          <w:color w:val="000000"/>
          <w:sz w:val="24"/>
          <w:szCs w:val="24"/>
        </w:rPr>
      </w:pPr>
      <w:r>
        <w:rPr>
          <w:rFonts w:hAnsi="Times New Roman" w:cs="Times New Roman"/>
          <w:color w:val="000000"/>
          <w:sz w:val="24"/>
          <w:szCs w:val="24"/>
        </w:rPr>
        <w:t>голосовая связь при нахождении работников вблизи друг друга;</w:t>
      </w:r>
    </w:p>
    <w:p>
      <w:pPr>
        <w:spacing w:line="240" w:lineRule="auto"/>
        <w:rPr>
          <w:rFonts w:hAnsi="Times New Roman" w:cs="Times New Roman"/>
          <w:color w:val="000000"/>
          <w:sz w:val="24"/>
          <w:szCs w:val="24"/>
        </w:rPr>
      </w:pPr>
      <w:r>
        <w:rPr>
          <w:rFonts w:hAnsi="Times New Roman" w:cs="Times New Roman"/>
          <w:color w:val="000000"/>
          <w:sz w:val="24"/>
          <w:szCs w:val="24"/>
        </w:rPr>
        <w:t>радиосвязь с применением носимых УКВ радиостанций оборудованных гарнитурой при нахождении работников на удалении друг от друга;</w:t>
      </w:r>
    </w:p>
    <w:p>
      <w:pPr>
        <w:spacing w:line="240" w:lineRule="auto"/>
        <w:rPr>
          <w:rFonts w:hAnsi="Times New Roman" w:cs="Times New Roman"/>
          <w:color w:val="000000"/>
          <w:sz w:val="24"/>
          <w:szCs w:val="24"/>
        </w:rPr>
      </w:pPr>
      <w:r>
        <w:rPr>
          <w:rFonts w:hAnsi="Times New Roman" w:cs="Times New Roman"/>
          <w:color w:val="000000"/>
          <w:sz w:val="24"/>
          <w:szCs w:val="24"/>
        </w:rPr>
        <w:t>знаковая сигнализация при работе с подъемниками и ПС, а также при нахождении работников на удалении друг от друга, но в пределах прямой видимости.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5. Обеспечение пожарной безопасности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Пожарная безопасность на местах производства работ должна обеспечиваться в соответствии с Правилами противопожарного режима в Российской Федерации утвержденными Постановлением Правительства РФ, от 16.09.2020 N 1479)</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Ответственность за пожарную безопасность на местах производства работ, за соблюдение требований, за своевременное выполнение противопожарных мероприятий, обеспечение и исправное содержание средств пожаротушения несет начальник строительного участка, назначенный приказом.</w:t>
      </w:r>
    </w:p>
    <w:p>
      <w:pPr>
        <w:spacing w:line="240" w:lineRule="auto"/>
        <w:rPr>
          <w:rFonts w:hAnsi="Times New Roman" w:cs="Times New Roman"/>
          <w:color w:val="000000"/>
          <w:sz w:val="24"/>
          <w:szCs w:val="24"/>
        </w:rPr>
      </w:pPr>
      <w:r>
        <w:rPr>
          <w:rFonts w:hAnsi="Times New Roman" w:cs="Times New Roman"/>
          <w:color w:val="000000"/>
          <w:sz w:val="24"/>
          <w:szCs w:val="24"/>
        </w:rPr>
        <w:t>На объекте должны быть выполнены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места производства работ, а также бытовые помещения обеспечить первичными средствами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водоснабжение осуществляется от существующих сетей;</w:t>
      </w:r>
    </w:p>
    <w:p>
      <w:pPr>
        <w:spacing w:line="240" w:lineRule="auto"/>
        <w:rPr>
          <w:rFonts w:hAnsi="Times New Roman" w:cs="Times New Roman"/>
          <w:color w:val="000000"/>
          <w:sz w:val="24"/>
          <w:szCs w:val="24"/>
        </w:rPr>
      </w:pPr>
      <w:r>
        <w:rPr>
          <w:rFonts w:hAnsi="Times New Roman" w:cs="Times New Roman"/>
          <w:color w:val="000000"/>
          <w:sz w:val="24"/>
          <w:szCs w:val="24"/>
        </w:rPr>
        <w:t>места огневых работ и установки сварочных агрегатов и трансформаторов должны быть очищены от сгораемых материалов в соответствии с инструкцией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Противопожарное оборудование должно содержаться в исправном, работоспособном состоянии. Проходы к противопожарному оборудованию должны быть всегда свободны и обозначены соответствующими знаками.</w:t>
      </w:r>
    </w:p>
    <w:p>
      <w:pPr>
        <w:spacing w:line="240" w:lineRule="auto"/>
        <w:rPr>
          <w:rFonts w:hAnsi="Times New Roman" w:cs="Times New Roman"/>
          <w:color w:val="000000"/>
          <w:sz w:val="24"/>
          <w:szCs w:val="24"/>
        </w:rPr>
      </w:pPr>
      <w:r>
        <w:rPr>
          <w:rFonts w:hAnsi="Times New Roman" w:cs="Times New Roman"/>
          <w:color w:val="000000"/>
          <w:sz w:val="24"/>
          <w:szCs w:val="24"/>
        </w:rPr>
        <w:t>Все работы вести в соответствии с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Постановления Правительства РФ от 16.09.2020 N 1479</w:t>
      </w:r>
      <w:r>
        <w:rPr>
          <w:rFonts w:hAnsi="Times New Roman" w:cs="Times New Roman"/>
          <w:color w:val="000000"/>
          <w:sz w:val="24"/>
          <w:szCs w:val="24"/>
        </w:rPr>
        <w:t xml:space="preserve"> "Об утверждении Правил противопожарного режима в Российской Федерации".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5.1. Порядок действий персонала в случае возникновения пожара </w:t>
      </w:r>
    </w:p>
    <w:p>
      <w:pPr>
        <w:spacing w:line="240" w:lineRule="auto"/>
        <w:rPr>
          <w:rFonts w:hAnsi="Times New Roman" w:cs="Times New Roman"/>
          <w:color w:val="000000"/>
          <w:sz w:val="24"/>
          <w:szCs w:val="24"/>
        </w:rPr>
      </w:pPr>
      <w:r>
        <w:rPr>
          <w:rFonts w:hAnsi="Times New Roman" w:cs="Times New Roman"/>
          <w:color w:val="000000"/>
          <w:sz w:val="24"/>
          <w:szCs w:val="24"/>
        </w:rPr>
        <w:t>При возникновении пожара или признаков горения (задымление, запах гари, повышение температуры воздуха и др.) каждый работник обязан: немедленно сообщить об этом в пожарную часть</w:t>
      </w:r>
    </w:p>
    <w:p>
      <w:pPr>
        <w:spacing w:line="240" w:lineRule="auto"/>
        <w:rPr>
          <w:rFonts w:hAnsi="Times New Roman" w:cs="Times New Roman"/>
          <w:color w:val="000000"/>
          <w:sz w:val="24"/>
          <w:szCs w:val="24"/>
        </w:rPr>
      </w:pPr>
      <w:r>
        <w:rPr>
          <w:rFonts w:hAnsi="Times New Roman" w:cs="Times New Roman"/>
          <w:color w:val="000000"/>
          <w:sz w:val="24"/>
          <w:szCs w:val="24"/>
        </w:rPr>
        <w:t>(при этом необходимо назвать полный адрес объекта, место возникновения пожара, наличие угрозы людям, а также сообщить свою фамилию и номер телефона); принять посильные меры по эвакуации людей и тушению пожара; при отсутствии средств связи воспользоваться ручными пожарными извещателями; оповестить старшее должностное лицо цеха, объекта, смены, начальника цеха и дежурные службы объекта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6. Действия персонала при возникновении аварийной ситуации или несчастного случая </w:t>
      </w:r>
    </w:p>
    <w:p>
      <w:pPr>
        <w:spacing w:line="240" w:lineRule="auto"/>
        <w:rPr>
          <w:rFonts w:hAnsi="Times New Roman" w:cs="Times New Roman"/>
          <w:color w:val="000000"/>
          <w:sz w:val="24"/>
          <w:szCs w:val="24"/>
        </w:rPr>
      </w:pPr>
      <w:r>
        <w:rPr>
          <w:rFonts w:hAnsi="Times New Roman" w:cs="Times New Roman"/>
          <w:color w:val="000000"/>
          <w:sz w:val="24"/>
          <w:szCs w:val="24"/>
        </w:rPr>
        <w:t>При возникновении аварийной ситуации, обнаружении каких-либо неисправностей, признаков начинающегося разрушения, следует немедленно прекратить все работы, эвакуировать работающих с высоты и сообщить об этом своему непосредственному руководителю.</w:t>
      </w:r>
    </w:p>
    <w:p>
      <w:pPr>
        <w:spacing w:line="240" w:lineRule="auto"/>
        <w:rPr>
          <w:rFonts w:hAnsi="Times New Roman" w:cs="Times New Roman"/>
          <w:color w:val="000000"/>
          <w:sz w:val="24"/>
          <w:szCs w:val="24"/>
        </w:rPr>
      </w:pPr>
      <w:r>
        <w:rPr>
          <w:rFonts w:hAnsi="Times New Roman" w:cs="Times New Roman"/>
          <w:color w:val="000000"/>
          <w:sz w:val="24"/>
          <w:szCs w:val="24"/>
        </w:rPr>
        <w:t>В случае получения травмы работник обязан прекратить работу, поставить в известность непосредственного руководителя и вызвать скорую медицинскую помощь или обратиться в медицинское учреждение.</w:t>
      </w:r>
    </w:p>
    <w:p>
      <w:pPr>
        <w:spacing w:line="240" w:lineRule="auto"/>
        <w:rPr>
          <w:rFonts w:hAnsi="Times New Roman" w:cs="Times New Roman"/>
          <w:color w:val="000000"/>
          <w:sz w:val="24"/>
          <w:szCs w:val="24"/>
        </w:rPr>
      </w:pPr>
      <w:r>
        <w:rPr>
          <w:rFonts w:hAnsi="Times New Roman" w:cs="Times New Roman"/>
          <w:color w:val="000000"/>
          <w:sz w:val="24"/>
          <w:szCs w:val="24"/>
        </w:rPr>
        <w:t>Эвакуацию с мест производства работ осуществлять в обратную сторону от места аварии (инцидента).</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проведения работ ознакомить персонал с местом выхода (отхода, спуска) работающего, для тех случаев если первоначальное место подъема на высоту попало в зону развития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Место сбора объект: __</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7. Требования безопасности при работе со слесарно-монтажным инструментом </w:t>
      </w:r>
    </w:p>
    <w:p>
      <w:pPr>
        <w:spacing w:line="240" w:lineRule="auto"/>
        <w:rPr>
          <w:rFonts w:hAnsi="Times New Roman" w:cs="Times New Roman"/>
          <w:color w:val="000000"/>
          <w:sz w:val="24"/>
          <w:szCs w:val="24"/>
        </w:rPr>
      </w:pPr>
      <w:r>
        <w:rPr>
          <w:rFonts w:hAnsi="Times New Roman" w:cs="Times New Roman"/>
          <w:color w:val="000000"/>
          <w:sz w:val="24"/>
          <w:szCs w:val="24"/>
        </w:rPr>
        <w:t>Слесарно-монтажный инструмент (гаечные ключи, отвертки, молотки, оправки, зубила, напильники, ручные ножовки по металлу, ножницы ручные, развертки, лерки, метчики, плоскогубцы и т.п.) должен содержаться в исправном состоянии, режущие кромки рабочего инструмента должны быть в заточенном состоянии, бойки ударного инструмента должны быть заправлены по кромке до необходимого радиуса и не должны иметь трещин, наклепанной шляпки.</w:t>
      </w:r>
    </w:p>
    <w:p>
      <w:pPr>
        <w:spacing w:line="240" w:lineRule="auto"/>
        <w:rPr>
          <w:rFonts w:hAnsi="Times New Roman" w:cs="Times New Roman"/>
          <w:color w:val="000000"/>
          <w:sz w:val="24"/>
          <w:szCs w:val="24"/>
        </w:rPr>
      </w:pPr>
      <w:r>
        <w:rPr>
          <w:rFonts w:hAnsi="Times New Roman" w:cs="Times New Roman"/>
          <w:color w:val="000000"/>
          <w:sz w:val="24"/>
          <w:szCs w:val="24"/>
        </w:rPr>
        <w:t>При хранении и переноске острые кромки слесарно-монтажного инструмента должны быть защищены от механических повреждений (колпачками, футлярами и т.п.).</w:t>
      </w:r>
    </w:p>
    <w:p>
      <w:pPr>
        <w:spacing w:line="240" w:lineRule="auto"/>
        <w:rPr>
          <w:rFonts w:hAnsi="Times New Roman" w:cs="Times New Roman"/>
          <w:color w:val="000000"/>
          <w:sz w:val="24"/>
          <w:szCs w:val="24"/>
        </w:rPr>
      </w:pPr>
      <w:r>
        <w:rPr>
          <w:rFonts w:hAnsi="Times New Roman" w:cs="Times New Roman"/>
          <w:color w:val="000000"/>
          <w:sz w:val="24"/>
          <w:szCs w:val="24"/>
        </w:rPr>
        <w:t>Подъем инструмента на высоту осуществлять при помощи монтажной веревки в закрытых контейнерах (сумках) вручную, при этом вес поднимаемого инструмента не должен превышать 10 кг.</w:t>
      </w:r>
    </w:p>
    <w:p>
      <w:pPr>
        <w:spacing w:line="240" w:lineRule="auto"/>
        <w:rPr>
          <w:rFonts w:hAnsi="Times New Roman" w:cs="Times New Roman"/>
          <w:color w:val="000000"/>
          <w:sz w:val="24"/>
          <w:szCs w:val="24"/>
        </w:rPr>
      </w:pPr>
      <w:r>
        <w:rPr>
          <w:rFonts w:hAnsi="Times New Roman" w:cs="Times New Roman"/>
          <w:color w:val="000000"/>
          <w:sz w:val="24"/>
          <w:szCs w:val="24"/>
        </w:rPr>
        <w:t>Переносить слесарно-монтажный инструмент при работе на высоте необходимо в сумках, подсумках, закрепленных на страховочной привязи.</w:t>
      </w:r>
    </w:p>
    <w:p>
      <w:pPr>
        <w:spacing w:line="240" w:lineRule="auto"/>
        <w:rPr>
          <w:rFonts w:hAnsi="Times New Roman" w:cs="Times New Roman"/>
          <w:color w:val="000000"/>
          <w:sz w:val="24"/>
          <w:szCs w:val="24"/>
        </w:rPr>
      </w:pPr>
      <w:r>
        <w:rPr>
          <w:rFonts w:hAnsi="Times New Roman" w:cs="Times New Roman"/>
          <w:color w:val="000000"/>
          <w:sz w:val="24"/>
          <w:szCs w:val="24"/>
        </w:rPr>
        <w:t>У слесарно-монтажного инструмента ударного, нажимного и режущего действия рукоятки должны быть гладкими и не иметь заусенцев, изготовлены из сухой древесины твердых и вязких пород, плотно насажены на инструмент и оснащены бандажными (стяжными) кольцами.</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со слесарно-монтажным инструментом ударного действия работник должен пользоваться защитными очками (щитками) с небьющимися стеклами.</w:t>
      </w:r>
    </w:p>
    <w:p>
      <w:pPr>
        <w:spacing w:line="240" w:lineRule="auto"/>
        <w:rPr>
          <w:rFonts w:hAnsi="Times New Roman" w:cs="Times New Roman"/>
          <w:color w:val="000000"/>
          <w:sz w:val="24"/>
          <w:szCs w:val="24"/>
        </w:rPr>
      </w:pPr>
      <w:r>
        <w:rPr>
          <w:rFonts w:hAnsi="Times New Roman" w:cs="Times New Roman"/>
          <w:color w:val="000000"/>
          <w:sz w:val="24"/>
          <w:szCs w:val="24"/>
        </w:rPr>
        <w:t>При резке металла ручными ножовками необходимо следить за тем, чтобы полотно было прочно закреплено и достаточно натянуто.</w:t>
      </w:r>
    </w:p>
    <w:p>
      <w:pPr>
        <w:spacing w:line="240" w:lineRule="auto"/>
        <w:rPr>
          <w:rFonts w:hAnsi="Times New Roman" w:cs="Times New Roman"/>
          <w:color w:val="000000"/>
          <w:sz w:val="24"/>
          <w:szCs w:val="24"/>
        </w:rPr>
      </w:pPr>
      <w:r>
        <w:rPr>
          <w:rFonts w:hAnsi="Times New Roman" w:cs="Times New Roman"/>
          <w:color w:val="000000"/>
          <w:sz w:val="24"/>
          <w:szCs w:val="24"/>
        </w:rPr>
        <w:t>Слесарные молотки, кувалды должны иметь ровную, слегка выпуклую поверхность бойковой части, надежно насажены на рукоятки.</w:t>
      </w:r>
    </w:p>
    <w:p>
      <w:pPr>
        <w:spacing w:line="240" w:lineRule="auto"/>
        <w:rPr>
          <w:rFonts w:hAnsi="Times New Roman" w:cs="Times New Roman"/>
          <w:color w:val="000000"/>
          <w:sz w:val="24"/>
          <w:szCs w:val="24"/>
        </w:rPr>
      </w:pPr>
      <w:r>
        <w:rPr>
          <w:rFonts w:hAnsi="Times New Roman" w:cs="Times New Roman"/>
          <w:color w:val="000000"/>
          <w:sz w:val="24"/>
          <w:szCs w:val="24"/>
        </w:rPr>
        <w:t>Зевы гаечных ключей должны соответствовать размерам гаек или головок болтов и не иметь трещин, забоин. Не допускается наращивать рычагами ключи, не рассчитанные на работу с увеличенным плечом воздействия.</w:t>
      </w:r>
    </w:p>
    <w:p>
      <w:pPr>
        <w:spacing w:line="240" w:lineRule="auto"/>
        <w:rPr>
          <w:rFonts w:hAnsi="Times New Roman" w:cs="Times New Roman"/>
          <w:color w:val="000000"/>
          <w:sz w:val="24"/>
          <w:szCs w:val="24"/>
        </w:rPr>
      </w:pPr>
      <w:r>
        <w:rPr>
          <w:rFonts w:hAnsi="Times New Roman" w:cs="Times New Roman"/>
          <w:color w:val="000000"/>
          <w:sz w:val="24"/>
          <w:szCs w:val="24"/>
        </w:rPr>
        <w:t>Ремонт, правка, заточка слесарно-монтажного инструмента должны производиться, по возможности, в централизованном порядке. Хранение, выдача в работу и прием по окончании работы слесарно-монтажного инструмента должно быть организовано через систему раздаточных кладовых.</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8. Требования безопасности при работе с ручным электроинструментом </w:t>
      </w:r>
    </w:p>
    <w:p>
      <w:pPr>
        <w:spacing w:line="240" w:lineRule="auto"/>
        <w:rPr>
          <w:rFonts w:hAnsi="Times New Roman" w:cs="Times New Roman"/>
          <w:color w:val="000000"/>
          <w:sz w:val="24"/>
          <w:szCs w:val="24"/>
        </w:rPr>
      </w:pPr>
      <w:r>
        <w:rPr>
          <w:rFonts w:hAnsi="Times New Roman" w:cs="Times New Roman"/>
          <w:color w:val="000000"/>
          <w:sz w:val="24"/>
          <w:szCs w:val="24"/>
        </w:rPr>
        <w:t>Весь электроинструмент, ручные электрические машины, переносные трансформаторы должны быть безопасными в работе, не иметь доступных для случайного прикосновения токоведущих частей, не иметь повреждений корпусов и изоляции питающих проводов.</w:t>
      </w:r>
    </w:p>
    <w:p>
      <w:pPr>
        <w:spacing w:line="240" w:lineRule="auto"/>
        <w:rPr>
          <w:rFonts w:hAnsi="Times New Roman" w:cs="Times New Roman"/>
          <w:color w:val="000000"/>
          <w:sz w:val="24"/>
          <w:szCs w:val="24"/>
        </w:rPr>
      </w:pPr>
      <w:r>
        <w:rPr>
          <w:rFonts w:hAnsi="Times New Roman" w:cs="Times New Roman"/>
          <w:color w:val="000000"/>
          <w:sz w:val="24"/>
          <w:szCs w:val="24"/>
        </w:rPr>
        <w:t>Корпус электроинструмента класса 1, работающего при напряжении выше 50 В (независимо от частоты тока), должен быть заземлен.</w:t>
      </w:r>
    </w:p>
    <w:p>
      <w:pPr>
        <w:spacing w:line="240" w:lineRule="auto"/>
        <w:rPr>
          <w:rFonts w:hAnsi="Times New Roman" w:cs="Times New Roman"/>
          <w:color w:val="000000"/>
          <w:sz w:val="24"/>
          <w:szCs w:val="24"/>
        </w:rPr>
      </w:pPr>
      <w:r>
        <w:rPr>
          <w:rFonts w:hAnsi="Times New Roman" w:cs="Times New Roman"/>
          <w:color w:val="000000"/>
          <w:sz w:val="24"/>
          <w:szCs w:val="24"/>
        </w:rPr>
        <w:t>К выполнению работ с электрифицированным инструментом, с ручными электрическими машинами допускаются лица, имеющие группу по электробезопасности не ниже II.</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работ с ручными электрическими машинами и инструментом необходимо произвести:</w:t>
      </w:r>
    </w:p>
    <w:p>
      <w:pPr>
        <w:spacing w:line="240" w:lineRule="auto"/>
        <w:rPr>
          <w:rFonts w:hAnsi="Times New Roman" w:cs="Times New Roman"/>
          <w:color w:val="000000"/>
          <w:sz w:val="24"/>
          <w:szCs w:val="24"/>
        </w:rPr>
      </w:pPr>
      <w:r>
        <w:rPr>
          <w:rFonts w:hAnsi="Times New Roman" w:cs="Times New Roman"/>
          <w:color w:val="000000"/>
          <w:sz w:val="24"/>
          <w:szCs w:val="24"/>
        </w:rPr>
        <w:t>проверку комплектности и надежности крепления деталей;</w:t>
      </w:r>
    </w:p>
    <w:p>
      <w:pPr>
        <w:spacing w:line="240" w:lineRule="auto"/>
        <w:rPr>
          <w:rFonts w:hAnsi="Times New Roman" w:cs="Times New Roman"/>
          <w:color w:val="000000"/>
          <w:sz w:val="24"/>
          <w:szCs w:val="24"/>
        </w:rPr>
      </w:pPr>
      <w:r>
        <w:rPr>
          <w:rFonts w:hAnsi="Times New Roman" w:cs="Times New Roman"/>
          <w:color w:val="000000"/>
          <w:sz w:val="24"/>
          <w:szCs w:val="24"/>
        </w:rPr>
        <w:t>проверку внешним осмотром исправности кабеля (шнура), его защитной трубки и штепсельной вилки;</w:t>
      </w:r>
    </w:p>
    <w:p>
      <w:pPr>
        <w:spacing w:line="240" w:lineRule="auto"/>
        <w:rPr>
          <w:rFonts w:hAnsi="Times New Roman" w:cs="Times New Roman"/>
          <w:color w:val="000000"/>
          <w:sz w:val="24"/>
          <w:szCs w:val="24"/>
        </w:rPr>
      </w:pPr>
      <w:r>
        <w:rPr>
          <w:rFonts w:hAnsi="Times New Roman" w:cs="Times New Roman"/>
          <w:color w:val="000000"/>
          <w:sz w:val="24"/>
          <w:szCs w:val="24"/>
        </w:rPr>
        <w:t>проверку целости изоляционных деталей корпуса, рукоятки и крышек щеткодержателей;</w:t>
      </w:r>
    </w:p>
    <w:p>
      <w:pPr>
        <w:spacing w:line="240" w:lineRule="auto"/>
        <w:rPr>
          <w:rFonts w:hAnsi="Times New Roman" w:cs="Times New Roman"/>
          <w:color w:val="000000"/>
          <w:sz w:val="24"/>
          <w:szCs w:val="24"/>
        </w:rPr>
      </w:pPr>
      <w:r>
        <w:rPr>
          <w:rFonts w:hAnsi="Times New Roman" w:cs="Times New Roman"/>
          <w:color w:val="000000"/>
          <w:sz w:val="24"/>
          <w:szCs w:val="24"/>
        </w:rPr>
        <w:t>проверку наличия защитных кожухов и их исправности;</w:t>
      </w:r>
    </w:p>
    <w:p>
      <w:pPr>
        <w:spacing w:line="240" w:lineRule="auto"/>
        <w:rPr>
          <w:rFonts w:hAnsi="Times New Roman" w:cs="Times New Roman"/>
          <w:color w:val="000000"/>
          <w:sz w:val="24"/>
          <w:szCs w:val="24"/>
        </w:rPr>
      </w:pPr>
      <w:r>
        <w:rPr>
          <w:rFonts w:hAnsi="Times New Roman" w:cs="Times New Roman"/>
          <w:color w:val="000000"/>
          <w:sz w:val="24"/>
          <w:szCs w:val="24"/>
        </w:rPr>
        <w:t>проверку четкости работы выключателя.</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пользоваться неисправным инструментом.</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работать электроинструментом с приставных лестниц.</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электроинструментом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оставлять электроинструмент, присоединенный к питающий сети, без надзора;</w:t>
      </w:r>
    </w:p>
    <w:p>
      <w:pPr>
        <w:spacing w:line="240" w:lineRule="auto"/>
        <w:rPr>
          <w:rFonts w:hAnsi="Times New Roman" w:cs="Times New Roman"/>
          <w:color w:val="000000"/>
          <w:sz w:val="24"/>
          <w:szCs w:val="24"/>
        </w:rPr>
      </w:pPr>
      <w:r>
        <w:rPr>
          <w:rFonts w:hAnsi="Times New Roman" w:cs="Times New Roman"/>
          <w:color w:val="000000"/>
          <w:sz w:val="24"/>
          <w:szCs w:val="24"/>
        </w:rPr>
        <w:t>передавать электроинструмент лицам, не имеющим права пользоваться им;</w:t>
      </w:r>
    </w:p>
    <w:p>
      <w:pPr>
        <w:spacing w:line="240" w:lineRule="auto"/>
        <w:rPr>
          <w:rFonts w:hAnsi="Times New Roman" w:cs="Times New Roman"/>
          <w:color w:val="000000"/>
          <w:sz w:val="24"/>
          <w:szCs w:val="24"/>
        </w:rPr>
      </w:pPr>
      <w:r>
        <w:rPr>
          <w:rFonts w:hAnsi="Times New Roman" w:cs="Times New Roman"/>
          <w:color w:val="000000"/>
          <w:sz w:val="24"/>
          <w:szCs w:val="24"/>
        </w:rPr>
        <w:t>превышать предельно допустимую продолжительность работы, указанную в паспорте электроинструмента;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эксплуатировать электроинструмент при возникновении во время работы хотя бы одной из неисправностей (повреждения штепсельного соединения, кабеля (шнура) или его защитной трубки, нечеткой работы выключателя).</w:t>
      </w:r>
    </w:p>
    <w:p>
      <w:pPr>
        <w:spacing w:line="240" w:lineRule="auto"/>
        <w:rPr>
          <w:rFonts w:hAnsi="Times New Roman" w:cs="Times New Roman"/>
          <w:color w:val="000000"/>
          <w:sz w:val="24"/>
          <w:szCs w:val="24"/>
        </w:rPr>
      </w:pPr>
      <w:r>
        <w:rPr>
          <w:rFonts w:hAnsi="Times New Roman" w:cs="Times New Roman"/>
          <w:color w:val="000000"/>
          <w:sz w:val="24"/>
          <w:szCs w:val="24"/>
        </w:rPr>
        <w:t>При всех неисправностях электроинструмента прекратить работу, отключить электроинструмент от сети и сообщить о случившемся непосредственному руководителю работ.</w:t>
      </w:r>
    </w:p>
    <w:p>
      <w:pPr>
        <w:spacing w:line="240" w:lineRule="auto"/>
        <w:rPr>
          <w:rFonts w:hAnsi="Times New Roman" w:cs="Times New Roman"/>
          <w:color w:val="000000"/>
          <w:sz w:val="24"/>
          <w:szCs w:val="24"/>
        </w:rPr>
      </w:pPr>
      <w:r>
        <w:rPr>
          <w:rFonts w:hAnsi="Times New Roman" w:cs="Times New Roman"/>
          <w:color w:val="000000"/>
          <w:sz w:val="24"/>
          <w:szCs w:val="24"/>
        </w:rPr>
        <w:t>Если во время работы работающий почувствовал хотя бы слабое действие электрического тока, он должен немедленно прекратить работу, отключить электроинструмент от сети и сообщить руководителю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9.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 </w:t>
      </w:r>
    </w:p>
    <w:p>
      <w:pPr>
        <w:spacing w:line="240" w:lineRule="auto"/>
        <w:rPr>
          <w:rFonts w:hAnsi="Times New Roman" w:cs="Times New Roman"/>
          <w:color w:val="000000"/>
          <w:sz w:val="24"/>
          <w:szCs w:val="24"/>
        </w:rPr>
      </w:pPr>
      <w:r>
        <w:rPr>
          <w:rFonts w:hAnsi="Times New Roman" w:cs="Times New Roman"/>
          <w:color w:val="000000"/>
          <w:sz w:val="24"/>
          <w:szCs w:val="24"/>
        </w:rPr>
        <w:t>Таблица 1</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Номенклатура средств по защите работников </w:t>
      </w:r>
    </w:p>
    <w:tbl>
      <w:tblPr>
        <w:tblW w:w="9027" w:type="dxa"/>
        <w:tblCellMar>
          <w:top w:w="15" w:type="dxa"/>
          <w:left w:w="15" w:type="dxa"/>
          <w:bottom w:w="15" w:type="dxa"/>
          <w:right w:w="15" w:type="dxa"/>
        </w:tblCellMar>
        <w:tblLook w:val="0600"/>
      </w:tblPr>
      <w:tblGrid>
        <w:gridCol w:w="1440"/>
        <w:gridCol w:w="1440"/>
      </w:tblGrid>
      <w:tr>
        <w:trPr>
          <w:trHeight w:val="0"/>
        </w:trPr>
        <w:tc>
          <w:tcPr>
            <w:tcW w:w="189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Спецобувь с усиленным носком</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ГОСТ 12.4.127-83 Система стандартов безопасности труда (ССБТ). Обувь специальная. Номенклатура показателей качества</w:t>
            </w:r>
          </w:p>
        </w:tc>
      </w:tr>
      <w:tr>
        <w:trPr>
          <w:trHeight w:val="0"/>
        </w:trPr>
        <w:tc>
          <w:tcPr>
            <w:tcW w:w="189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Каска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ГОСТ 12.4.087-84 Система стандартов безопасности труда (ССБТ). Строительство. Каски строительные. Технические условия</w:t>
            </w:r>
          </w:p>
        </w:tc>
      </w:tr>
      <w:tr>
        <w:trPr>
          <w:trHeight w:val="0"/>
        </w:trPr>
        <w:tc>
          <w:tcPr>
            <w:tcW w:w="189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Очки защитные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ГОСТ 12.4.253-2013 (EN 166:2002) Система стандартов безопасности труда (ССБТ). Средства индивидуальной защиты глаз. Общие технические требования</w:t>
            </w:r>
          </w:p>
        </w:tc>
      </w:tr>
      <w:tr>
        <w:trPr>
          <w:trHeight w:val="0"/>
        </w:trPr>
        <w:tc>
          <w:tcPr>
            <w:tcW w:w="189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Сигнальный жилет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ГОСТ 12.4.281-2014 Система стандартов безопасности труда (ССБТ). Одежда специальная повышенной видимости. Технические требования</w:t>
            </w:r>
          </w:p>
        </w:tc>
      </w:tr>
      <w:tr>
        <w:trPr>
          <w:trHeight w:val="0"/>
        </w:trPr>
        <w:tc>
          <w:tcPr>
            <w:tcW w:w="189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СИЗ рук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ГОСТ 12.4.252-2013 Система стандартов безопасности труда (ССБТ). Средства индивидуальной защиты рук. Перчатки. Общие технические требования. Методы испытаний</w:t>
            </w:r>
          </w:p>
        </w:tc>
      </w:tr>
      <w:tr>
        <w:trPr>
          <w:trHeight w:val="0"/>
        </w:trPr>
        <w:tc>
          <w:tcPr>
            <w:tcW w:w="1895"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Средство защиты органов дыхания от пыли, дыма, паров и газов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ГОСТ 12.4.041-2001 Система стандартов безопасности труда (ССБТ). Средства индивидуальной защиты органов дыхания фильтрующие. Общие технические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ГОСТ 12.4.246-2016 (EN 143:2000) Система стандартов безопасности труда (ССБТ). Средства индивидуальной защиты органов дыхания. Фильтры противоаэрозольные. Общие технические условия</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 xml:space="preserve">10. Требования по санитарно-бытовому обслуживанию работников </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не должны иметь медицинских противопоказаний для работ на высоте. Вблизи места проведения работ должно быть оборудовано место отдыха и обогрева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На всех участках строительной площадки и в бытовых помещениях оборудуются аптечки первой помощи. Работники должны быть обучены правилам оказания первой помощи пострадавшим и проинструктированы о порядке действий при получении работником травмы. На участках работ по реконструкции и капитальному ремонту искусственных сооружений, удаленных от административных и бытовых зданий, должны быть оборудованы передвижные или сборно-разборные отапливаемые помещения для обогрева и периодического отдыха работников, сушки спецодежды и спецобуви. Санитарно-бытовые помещения следует содержать в чистоте и порядке убирать влажным способом с использованием разрешенных к применению моющих и дезинфицирующих средств.</w:t>
      </w:r>
    </w:p>
    <w:p>
      <w:pPr>
        <w:spacing w:line="240" w:lineRule="auto"/>
        <w:rPr>
          <w:rFonts w:hAnsi="Times New Roman" w:cs="Times New Roman"/>
          <w:color w:val="000000"/>
          <w:sz w:val="24"/>
          <w:szCs w:val="24"/>
        </w:rPr>
      </w:pPr>
      <w:r>
        <w:rPr>
          <w:rFonts w:hAnsi="Times New Roman" w:cs="Times New Roman"/>
          <w:color w:val="000000"/>
          <w:sz w:val="24"/>
          <w:szCs w:val="24"/>
        </w:rPr>
        <w:t>При разработке внутрисменного режима работы следует ориентироваться на допустимую степень охлаждения работников, регламентируемую временем непрерывного пребывания на холоде и временем обогрева в целях нормализации теплового состояния организма работника. Помещения для обогрева оборудуются столами, скамьями для сидения, вешалкой для верхней одежды. Температура воздуха в помещении не должна быть ниже 22°C. Площадь помещения для обогрева определяется из расчета 0,1 кв.м на одного работника в наиболее многочисленной смене, но не менее 12 кв.м. В целях более быстрой нормализации теплового состояния и меньшей скорости охлаждения организма в последующий период пребывания на холоде в помещении для обогрева следует снимать верхнюю утепленную одежду.</w:t>
      </w:r>
    </w:p>
    <w:p>
      <w:pPr>
        <w:spacing w:line="240" w:lineRule="auto"/>
        <w:rPr>
          <w:rFonts w:hAnsi="Times New Roman" w:cs="Times New Roman"/>
          <w:color w:val="000000"/>
          <w:sz w:val="24"/>
          <w:szCs w:val="24"/>
        </w:rPr>
      </w:pPr>
      <w:r>
        <w:rPr>
          <w:rFonts w:hAnsi="Times New Roman" w:cs="Times New Roman"/>
          <w:color w:val="000000"/>
          <w:sz w:val="24"/>
          <w:szCs w:val="24"/>
        </w:rPr>
        <w:t>На объектах, где работы по реконструкции и капитальному ремонту искусственных сооружений ведутся вахтовым методом, работники в период нахождения на объекте проживают в специально создаваемых вахтовых поселках.</w:t>
      </w:r>
    </w:p>
    <w:p>
      <w:pPr>
        <w:spacing w:line="240" w:lineRule="auto"/>
        <w:rPr>
          <w:rFonts w:hAnsi="Times New Roman" w:cs="Times New Roman"/>
          <w:color w:val="000000"/>
          <w:sz w:val="24"/>
          <w:szCs w:val="24"/>
        </w:rPr>
      </w:pPr>
      <w:r>
        <w:rPr>
          <w:rFonts w:hAnsi="Times New Roman" w:cs="Times New Roman"/>
          <w:b/>
          <w:bCs/>
          <w:color w:val="000000"/>
          <w:sz w:val="24"/>
          <w:szCs w:val="24"/>
        </w:rPr>
        <w:t>11. Меры предупреждения опасности падений конструкций, изделий или материалов с высоты при перемещении их грузоподъёмным краном или при потере устойчивости в процессе их монтажа или складирования</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11.1. Средства контейнеризации и тара для перемещения штучных и сыпучих материалов, с учетом характера перемещаемого груза и удобства подачи его к месту работ </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Подача предметов весом не более 5 кг должна производиться с помощью веревки. Предмет, который необходимо поднять наверх, привязывается к середине веревки. Один конец её держит в руках рабочий, находящийся наверху, а другой конец - рабочий, находящийся внизу. Площадь возможного падения поднимаемого предмета, необходимо оградить при помощи сигнальной ленты, с применением предупредительных табличек.</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бросать какие-либо предметы работающему наверху. Подавать детали для установки на конструкции или оборудование следует с помощью бесконечного каната, верёвки или шнура. Находящийся внизу работник должен удерживать канат (верёвку, шнур) для предотвращения его раскачивания и приближения к токоведущим частям.</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11.2. Способы строповки, обеспечивающие подачу элементов в положение, соответствующее или близкое к проектному </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11.3. Способы удаления отходов и мусора </w:t>
      </w:r>
    </w:p>
    <w:p>
      <w:pPr>
        <w:spacing w:line="240" w:lineRule="auto"/>
        <w:rPr>
          <w:rFonts w:hAnsi="Times New Roman" w:cs="Times New Roman"/>
          <w:color w:val="000000"/>
          <w:sz w:val="24"/>
          <w:szCs w:val="24"/>
        </w:rPr>
      </w:pPr>
      <w:r>
        <w:rPr>
          <w:rFonts w:hAnsi="Times New Roman" w:cs="Times New Roman"/>
          <w:color w:val="000000"/>
          <w:sz w:val="24"/>
          <w:szCs w:val="24"/>
        </w:rPr>
        <w:t>Отходы и мусор, образующийся при выполнении работ на высоте должен укладываться в специальные переносные средства сбора и хранения (корзины, контейнеры или сумки), которые перед началом работ должны быть закреплены у каждого места работ. По мере накопления мусора в указанных средствах, они с помощью ПС опускаются вниз в порядке указанном в п.3(в) для их разгрузки. После чего их вновь закрепляют у места работ на высоте.</w:t>
      </w:r>
    </w:p>
    <w:p>
      <w:pPr>
        <w:spacing w:line="240" w:lineRule="auto"/>
        <w:rPr>
          <w:rFonts w:hAnsi="Times New Roman" w:cs="Times New Roman"/>
          <w:color w:val="000000"/>
          <w:sz w:val="24"/>
          <w:szCs w:val="24"/>
        </w:rPr>
      </w:pPr>
      <w:r>
        <w:rPr>
          <w:rFonts w:hAnsi="Times New Roman" w:cs="Times New Roman"/>
          <w:b/>
          <w:bCs/>
          <w:color w:val="000000"/>
          <w:sz w:val="24"/>
          <w:szCs w:val="24"/>
        </w:rPr>
        <w:t>12. Обеспечения защиты от поражения электрическим током</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12.1. Выбор трасс и определение напряжения временных силовых и осветительных электросетей, ограждению токоведущих частей и расположению вводно-распределительных систем и приборов </w:t>
      </w:r>
    </w:p>
    <w:p>
      <w:pPr>
        <w:spacing w:line="240" w:lineRule="auto"/>
        <w:rPr>
          <w:rFonts w:hAnsi="Times New Roman" w:cs="Times New Roman"/>
          <w:color w:val="000000"/>
          <w:sz w:val="24"/>
          <w:szCs w:val="24"/>
        </w:rPr>
      </w:pPr>
      <w:r>
        <w:rPr>
          <w:rFonts w:hAnsi="Times New Roman" w:cs="Times New Roman"/>
          <w:color w:val="000000"/>
          <w:sz w:val="24"/>
          <w:szCs w:val="24"/>
        </w:rPr>
        <w:t>Временные силовые и осветительные электросети для обеспечения работы электроинструмента создания искусственного освещения должны:</w:t>
      </w:r>
    </w:p>
    <w:p>
      <w:pPr>
        <w:spacing w:line="240" w:lineRule="auto"/>
        <w:rPr>
          <w:rFonts w:hAnsi="Times New Roman" w:cs="Times New Roman"/>
          <w:color w:val="000000"/>
          <w:sz w:val="24"/>
          <w:szCs w:val="24"/>
        </w:rPr>
      </w:pPr>
      <w:r>
        <w:rPr>
          <w:rFonts w:hAnsi="Times New Roman" w:cs="Times New Roman"/>
          <w:color w:val="000000"/>
          <w:sz w:val="24"/>
          <w:szCs w:val="24"/>
        </w:rPr>
        <w:t>полностью соответствовать требованиям Правил устройства электроустановок (ПУЭ);</w:t>
      </w:r>
    </w:p>
    <w:p>
      <w:pPr>
        <w:spacing w:line="240" w:lineRule="auto"/>
        <w:rPr>
          <w:rFonts w:hAnsi="Times New Roman" w:cs="Times New Roman"/>
          <w:color w:val="000000"/>
          <w:sz w:val="24"/>
          <w:szCs w:val="24"/>
        </w:rPr>
      </w:pPr>
      <w:r>
        <w:rPr>
          <w:rFonts w:hAnsi="Times New Roman" w:cs="Times New Roman"/>
          <w:color w:val="000000"/>
          <w:sz w:val="24"/>
          <w:szCs w:val="24"/>
        </w:rPr>
        <w:t>выполняться по четырехпроводной системе трехфазного тока с линейным напряжением 380 В;</w:t>
      </w:r>
    </w:p>
    <w:p>
      <w:pPr>
        <w:spacing w:line="240" w:lineRule="auto"/>
        <w:rPr>
          <w:rFonts w:hAnsi="Times New Roman" w:cs="Times New Roman"/>
          <w:color w:val="000000"/>
          <w:sz w:val="24"/>
          <w:szCs w:val="24"/>
        </w:rPr>
      </w:pPr>
      <w:r>
        <w:rPr>
          <w:rFonts w:hAnsi="Times New Roman" w:cs="Times New Roman"/>
          <w:color w:val="000000"/>
          <w:sz w:val="24"/>
          <w:szCs w:val="24"/>
        </w:rPr>
        <w:t>оснащаться инвентарными временными электрическими устройствами (рубильники, щитки);</w:t>
      </w:r>
    </w:p>
    <w:p>
      <w:pPr>
        <w:spacing w:line="240" w:lineRule="auto"/>
        <w:rPr>
          <w:rFonts w:hAnsi="Times New Roman" w:cs="Times New Roman"/>
          <w:color w:val="000000"/>
          <w:sz w:val="24"/>
          <w:szCs w:val="24"/>
        </w:rPr>
      </w:pPr>
      <w:r>
        <w:rPr>
          <w:rFonts w:hAnsi="Times New Roman" w:cs="Times New Roman"/>
          <w:color w:val="000000"/>
          <w:sz w:val="24"/>
          <w:szCs w:val="24"/>
        </w:rPr>
        <w:t>соответствовать проекту на временное электроснабжение;</w:t>
      </w:r>
    </w:p>
    <w:p>
      <w:pPr>
        <w:spacing w:line="240" w:lineRule="auto"/>
        <w:rPr>
          <w:rFonts w:hAnsi="Times New Roman" w:cs="Times New Roman"/>
          <w:color w:val="000000"/>
          <w:sz w:val="24"/>
          <w:szCs w:val="24"/>
        </w:rPr>
      </w:pPr>
      <w:r>
        <w:rPr>
          <w:rFonts w:hAnsi="Times New Roman" w:cs="Times New Roman"/>
          <w:color w:val="000000"/>
          <w:sz w:val="24"/>
          <w:szCs w:val="24"/>
        </w:rPr>
        <w:t>иметь огороженные или заключенные в кожух токоведущие части, расположенные на высоте менее 2,5 м, или в местах, доступных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иметь отключающие рубильники или ВРУ расположенные вблизи места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прокладываться таким образом, чтобы исключить возможность их повреждения при выполнении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оборудоваться устройствами защиты от сверхтоков и устройствами защитного отключения.</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на конструкциях, под которыми расположены находящиеся под напряжением токоведущие части, приспособления и инструмент, применяемые при работе, во избежание падения необходимо привязывать.</w:t>
      </w:r>
    </w:p>
    <w:p>
      <w:pPr>
        <w:spacing w:line="240" w:lineRule="auto"/>
        <w:rPr>
          <w:rFonts w:hAnsi="Times New Roman" w:cs="Times New Roman"/>
          <w:color w:val="000000"/>
          <w:sz w:val="24"/>
          <w:szCs w:val="24"/>
        </w:rPr>
      </w:pPr>
      <w:r>
        <w:rPr>
          <w:rFonts w:hAnsi="Times New Roman" w:cs="Times New Roman"/>
          <w:color w:val="000000"/>
          <w:sz w:val="24"/>
          <w:szCs w:val="24"/>
        </w:rPr>
        <w:t>Монтаж узлов оборудования вблизи электрических проводов (в пределах расстояния, равного наибольшей длине монтируемого узла или звена) должен производиться при снятом напряжении. При невозможности снятия напряжения, работы следует проводить по наряду-допуску, оформленному в установленном порядке.</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12.2. Указания по заземлению металлических частей электрооборудования и исполнению заземляющих контуров </w:t>
      </w:r>
    </w:p>
    <w:p>
      <w:pPr>
        <w:spacing w:line="240" w:lineRule="auto"/>
        <w:rPr>
          <w:rFonts w:hAnsi="Times New Roman" w:cs="Times New Roman"/>
          <w:color w:val="000000"/>
          <w:sz w:val="24"/>
          <w:szCs w:val="24"/>
        </w:rPr>
      </w:pPr>
      <w:r>
        <w:rPr>
          <w:rFonts w:hAnsi="Times New Roman" w:cs="Times New Roman"/>
          <w:color w:val="000000"/>
          <w:sz w:val="24"/>
          <w:szCs w:val="24"/>
        </w:rPr>
        <w:t>Все открытые металлические части электрооборудования, которые могут оказаться под напряжением должны быть заземлены. Места присоединения заземляющих проводников к оборудованию должны быть указаны в инструкции по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Заземляющие контуры для заземления электрооборудования должны быть оборудованы в непосредственной близости от рубильников или вводно-распределительное устройство (ВРУ), используемых для их электроснабжения при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Заземляющие контуры должны соответствовать требованиям, указанным в проекте на временное электроснабжение объекта.</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13. План мероприятий по эвакуации и спасению работников при возникновении аварийной ситуации при проведении спасательных работ </w:t>
      </w:r>
    </w:p>
    <w:p>
      <w:pPr>
        <w:spacing w:line="240" w:lineRule="auto"/>
        <w:rPr>
          <w:rFonts w:hAnsi="Times New Roman" w:cs="Times New Roman"/>
          <w:color w:val="000000"/>
          <w:sz w:val="24"/>
          <w:szCs w:val="24"/>
        </w:rPr>
      </w:pPr>
      <w:r>
        <w:rPr>
          <w:rFonts w:hAnsi="Times New Roman" w:cs="Times New Roman"/>
          <w:b/>
          <w:bCs/>
          <w:color w:val="000000"/>
          <w:sz w:val="24"/>
          <w:szCs w:val="24"/>
        </w:rPr>
        <w:t>Спасение при помощи индивидуального спасательного устройства (ИСУ)</w:t>
      </w:r>
    </w:p>
    <w:p>
      <w:pPr>
        <w:spacing w:line="240" w:lineRule="auto"/>
        <w:rPr>
          <w:rFonts w:hAnsi="Times New Roman" w:cs="Times New Roman"/>
          <w:color w:val="000000"/>
          <w:sz w:val="24"/>
          <w:szCs w:val="24"/>
        </w:rPr>
      </w:pPr>
      <w:r>
        <w:rPr>
          <w:rFonts w:hAnsi="Times New Roman" w:cs="Times New Roman"/>
          <w:color w:val="000000"/>
          <w:sz w:val="24"/>
          <w:szCs w:val="24"/>
        </w:rPr>
        <w:t>Индивидуальное спасательное устройство Моноспас позволяет спастись при пожаре абсолютно неподготовленному человеку с высоты до 50 метров, безопасная скорость спуска поддерживается автоматически. Для более высотных зданий используется коллективная система спасения Самоспас.</w:t>
      </w:r>
    </w:p>
    <w:p>
      <w:pPr>
        <w:spacing w:line="240" w:lineRule="auto"/>
        <w:rPr>
          <w:rFonts w:hAnsi="Times New Roman" w:cs="Times New Roman"/>
          <w:color w:val="000000"/>
          <w:sz w:val="24"/>
          <w:szCs w:val="24"/>
        </w:rPr>
      </w:pPr>
      <w:r>
        <w:rPr>
          <w:rFonts w:hAnsi="Times New Roman" w:cs="Times New Roman"/>
          <w:b/>
          <w:bCs/>
          <w:color w:val="000000"/>
          <w:sz w:val="24"/>
          <w:szCs w:val="24"/>
        </w:rPr>
        <w:t>Характеристики ИСУ Моноспас:</w:t>
      </w:r>
    </w:p>
    <w:p>
      <w:pPr>
        <w:spacing w:line="240" w:lineRule="auto"/>
        <w:rPr>
          <w:rFonts w:hAnsi="Times New Roman" w:cs="Times New Roman"/>
          <w:color w:val="000000"/>
          <w:sz w:val="24"/>
          <w:szCs w:val="24"/>
        </w:rPr>
      </w:pPr>
      <w:r>
        <w:rPr>
          <w:rFonts w:hAnsi="Times New Roman" w:cs="Times New Roman"/>
          <w:color w:val="000000"/>
          <w:sz w:val="24"/>
          <w:szCs w:val="24"/>
        </w:rPr>
        <w:t>- Вес спускаемого до 120 кг;</w:t>
      </w:r>
    </w:p>
    <w:p>
      <w:pPr>
        <w:spacing w:line="240" w:lineRule="auto"/>
        <w:rPr>
          <w:rFonts w:hAnsi="Times New Roman" w:cs="Times New Roman"/>
          <w:color w:val="000000"/>
          <w:sz w:val="24"/>
          <w:szCs w:val="24"/>
        </w:rPr>
      </w:pPr>
      <w:r>
        <w:rPr>
          <w:rFonts w:hAnsi="Times New Roman" w:cs="Times New Roman"/>
          <w:color w:val="000000"/>
          <w:sz w:val="24"/>
          <w:szCs w:val="24"/>
        </w:rPr>
        <w:t>- Высота спуска: 15, 30, 50 м;</w:t>
      </w:r>
    </w:p>
    <w:p>
      <w:pPr>
        <w:spacing w:line="240" w:lineRule="auto"/>
        <w:rPr>
          <w:rFonts w:hAnsi="Times New Roman" w:cs="Times New Roman"/>
          <w:color w:val="000000"/>
          <w:sz w:val="24"/>
          <w:szCs w:val="24"/>
        </w:rPr>
      </w:pPr>
      <w:r>
        <w:rPr>
          <w:rFonts w:hAnsi="Times New Roman" w:cs="Times New Roman"/>
          <w:color w:val="000000"/>
          <w:sz w:val="24"/>
          <w:szCs w:val="24"/>
        </w:rPr>
        <w:t>- Предельная нагрузка на трос: 1200 кг;</w:t>
      </w:r>
    </w:p>
    <w:p>
      <w:pPr>
        <w:spacing w:line="240" w:lineRule="auto"/>
        <w:rPr>
          <w:rFonts w:hAnsi="Times New Roman" w:cs="Times New Roman"/>
          <w:color w:val="000000"/>
          <w:sz w:val="24"/>
          <w:szCs w:val="24"/>
        </w:rPr>
      </w:pPr>
      <w:r>
        <w:rPr>
          <w:rFonts w:hAnsi="Times New Roman" w:cs="Times New Roman"/>
          <w:color w:val="000000"/>
          <w:sz w:val="24"/>
          <w:szCs w:val="24"/>
        </w:rPr>
        <w:t>- Время подготовки устройства: 1 минута;</w:t>
      </w:r>
    </w:p>
    <w:p>
      <w:pPr>
        <w:spacing w:line="240" w:lineRule="auto"/>
        <w:rPr>
          <w:rFonts w:hAnsi="Times New Roman" w:cs="Times New Roman"/>
          <w:color w:val="000000"/>
          <w:sz w:val="24"/>
          <w:szCs w:val="24"/>
        </w:rPr>
      </w:pPr>
      <w:r>
        <w:rPr>
          <w:rFonts w:hAnsi="Times New Roman" w:cs="Times New Roman"/>
          <w:color w:val="000000"/>
          <w:sz w:val="24"/>
          <w:szCs w:val="24"/>
        </w:rPr>
        <w:t>- Скорость спуска: 1 м/с.</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df65061ff2774f0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